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CFDA" w14:textId="77777777" w:rsidR="0058291D" w:rsidRPr="006B5253" w:rsidRDefault="00FF7C24" w:rsidP="00FF7C24">
      <w:pPr>
        <w:spacing w:after="0" w:line="276" w:lineRule="auto"/>
        <w:jc w:val="center"/>
        <w:rPr>
          <w:rFonts w:ascii="Open Sans" w:hAnsi="Open Sans" w:cs="Open Sans"/>
        </w:rPr>
      </w:pPr>
      <w:r w:rsidRPr="006B5253">
        <w:rPr>
          <w:rFonts w:ascii="Open Sans" w:hAnsi="Open Sans" w:cs="Open Sans"/>
          <w:b/>
          <w:noProof/>
          <w:lang w:eastAsia="pl-PL"/>
        </w:rPr>
        <w:drawing>
          <wp:inline distT="0" distB="0" distL="0" distR="0" wp14:anchorId="7ECBD183" wp14:editId="7ECBD184">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ECBCFDB" w14:textId="77777777" w:rsidR="00FF7C24" w:rsidRPr="006B5253" w:rsidRDefault="00FF7C24" w:rsidP="00FF7C24">
      <w:pPr>
        <w:spacing w:after="0" w:line="276" w:lineRule="auto"/>
        <w:jc w:val="center"/>
        <w:rPr>
          <w:rFonts w:ascii="Open Sans" w:hAnsi="Open Sans" w:cs="Open Sans"/>
        </w:rPr>
      </w:pPr>
    </w:p>
    <w:p w14:paraId="7ECBCFDC" w14:textId="77777777" w:rsidR="00FF7C24" w:rsidRPr="006B5253" w:rsidRDefault="00FF7C24" w:rsidP="00FF7C24">
      <w:pPr>
        <w:spacing w:after="0" w:line="276" w:lineRule="auto"/>
        <w:jc w:val="center"/>
        <w:rPr>
          <w:rFonts w:ascii="Open Sans" w:hAnsi="Open Sans" w:cs="Open Sans"/>
          <w:b/>
        </w:rPr>
      </w:pPr>
      <w:r w:rsidRPr="006B5253">
        <w:rPr>
          <w:rFonts w:ascii="Open Sans" w:hAnsi="Open Sans" w:cs="Open Sans"/>
          <w:b/>
        </w:rPr>
        <w:t>SPECYFIKACJA ISTOTNYCH WARUNKÓW ZAMÓWIENIA</w:t>
      </w:r>
    </w:p>
    <w:p w14:paraId="7ECBCFDD" w14:textId="77777777" w:rsidR="00FF7C24" w:rsidRPr="006B5253" w:rsidRDefault="00FF7C24" w:rsidP="00FF7C24">
      <w:pPr>
        <w:spacing w:after="0" w:line="276" w:lineRule="auto"/>
        <w:jc w:val="center"/>
        <w:rPr>
          <w:rFonts w:ascii="Open Sans" w:hAnsi="Open Sans" w:cs="Open Sans"/>
          <w:b/>
        </w:rPr>
      </w:pPr>
    </w:p>
    <w:p w14:paraId="7ECBCFDE"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w postępowaniu o udzielenie zamówienia publicznego o wartości przekraczającej wyrażon</w:t>
      </w:r>
      <w:r w:rsidR="004A5AE5" w:rsidRPr="006B5253">
        <w:rPr>
          <w:rFonts w:ascii="Open Sans" w:hAnsi="Open Sans" w:cs="Open Sans"/>
        </w:rPr>
        <w:t>ą</w:t>
      </w:r>
      <w:r w:rsidRPr="006B5253">
        <w:rPr>
          <w:rFonts w:ascii="Open Sans" w:hAnsi="Open Sans" w:cs="Open Sans"/>
        </w:rPr>
        <w:t xml:space="preserve"> w złotych równowartość kwoty 209 000 euro</w:t>
      </w:r>
    </w:p>
    <w:p w14:paraId="7ECBCFDF" w14:textId="77777777" w:rsidR="00FF7C24" w:rsidRPr="006B5253" w:rsidRDefault="00FF7C24" w:rsidP="00FF7C24">
      <w:pPr>
        <w:spacing w:after="0" w:line="276" w:lineRule="auto"/>
        <w:jc w:val="center"/>
        <w:rPr>
          <w:rFonts w:ascii="Open Sans" w:hAnsi="Open Sans" w:cs="Open Sans"/>
        </w:rPr>
      </w:pPr>
    </w:p>
    <w:p w14:paraId="7ECBCFE0" w14:textId="17B623B5" w:rsidR="00FF7C24" w:rsidRPr="006B5253" w:rsidRDefault="00FF7C24" w:rsidP="00FF7C24">
      <w:pPr>
        <w:spacing w:after="0" w:line="276" w:lineRule="auto"/>
        <w:jc w:val="center"/>
        <w:rPr>
          <w:rFonts w:ascii="Open Sans" w:hAnsi="Open Sans" w:cs="Open Sans"/>
          <w:b/>
        </w:rPr>
      </w:pPr>
      <w:r w:rsidRPr="006B5253">
        <w:rPr>
          <w:rFonts w:ascii="Open Sans" w:hAnsi="Open Sans" w:cs="Open Sans"/>
          <w:b/>
        </w:rPr>
        <w:t>PN/</w:t>
      </w:r>
      <w:r w:rsidR="00674B32" w:rsidRPr="006B5253">
        <w:rPr>
          <w:rFonts w:ascii="Open Sans" w:hAnsi="Open Sans" w:cs="Open Sans"/>
          <w:b/>
        </w:rPr>
        <w:t>2</w:t>
      </w:r>
      <w:r w:rsidRPr="006B5253">
        <w:rPr>
          <w:rFonts w:ascii="Open Sans" w:hAnsi="Open Sans" w:cs="Open Sans"/>
          <w:b/>
        </w:rPr>
        <w:t>/2017</w:t>
      </w:r>
    </w:p>
    <w:p w14:paraId="7ECBCFE1" w14:textId="77777777" w:rsidR="00FF7C24" w:rsidRPr="006B5253" w:rsidRDefault="00FF7C24" w:rsidP="00FF7C24">
      <w:pPr>
        <w:spacing w:after="0" w:line="276" w:lineRule="auto"/>
        <w:jc w:val="center"/>
        <w:rPr>
          <w:rFonts w:ascii="Open Sans" w:hAnsi="Open Sans" w:cs="Open Sans"/>
          <w:b/>
        </w:rPr>
      </w:pPr>
    </w:p>
    <w:p w14:paraId="7ECBCFE2" w14:textId="77777777" w:rsidR="000B5155" w:rsidRPr="006B5253" w:rsidRDefault="000B5155" w:rsidP="00FF7C24">
      <w:pPr>
        <w:spacing w:after="0" w:line="276" w:lineRule="auto"/>
        <w:jc w:val="center"/>
        <w:rPr>
          <w:rFonts w:ascii="Open Sans" w:hAnsi="Open Sans" w:cs="Open Sans"/>
          <w:b/>
        </w:rPr>
      </w:pPr>
    </w:p>
    <w:p w14:paraId="7ECBCFE3" w14:textId="77777777" w:rsidR="00FF7C24" w:rsidRPr="006B5253" w:rsidRDefault="000B5155" w:rsidP="00FF7C24">
      <w:pPr>
        <w:spacing w:after="0" w:line="276" w:lineRule="auto"/>
        <w:jc w:val="center"/>
        <w:rPr>
          <w:rFonts w:ascii="Open Sans" w:hAnsi="Open Sans" w:cs="Open Sans"/>
          <w:b/>
        </w:rPr>
      </w:pPr>
      <w:r w:rsidRPr="006B5253">
        <w:rPr>
          <w:rFonts w:ascii="Open Sans" w:hAnsi="Open Sans" w:cs="Open Sans"/>
          <w:b/>
        </w:rPr>
        <w:t>„Dostawa w formie leasingu operacyjnego specjalistycznych pojazdów do odbioru odpadów”</w:t>
      </w:r>
    </w:p>
    <w:p w14:paraId="7ECBCFE4" w14:textId="77777777" w:rsidR="00FF7C24" w:rsidRPr="006B5253" w:rsidRDefault="00FF7C24" w:rsidP="00FF7C24">
      <w:pPr>
        <w:spacing w:after="0" w:line="276" w:lineRule="auto"/>
        <w:jc w:val="center"/>
        <w:rPr>
          <w:rFonts w:ascii="Open Sans" w:hAnsi="Open Sans" w:cs="Open Sans"/>
        </w:rPr>
      </w:pPr>
    </w:p>
    <w:p w14:paraId="7ECBCFE5" w14:textId="77777777" w:rsidR="000B5155" w:rsidRPr="006B5253" w:rsidRDefault="000B5155" w:rsidP="00FF7C24">
      <w:pPr>
        <w:spacing w:after="0" w:line="276" w:lineRule="auto"/>
        <w:jc w:val="center"/>
        <w:rPr>
          <w:rFonts w:ascii="Open Sans" w:hAnsi="Open Sans" w:cs="Open Sans"/>
        </w:rPr>
      </w:pPr>
    </w:p>
    <w:p w14:paraId="7ECBCFE6"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ZAMAWIAJĄCY</w:t>
      </w:r>
    </w:p>
    <w:p w14:paraId="7ECBCFE7"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Gdańskie Usługi Komunalne sp. z o.o.</w:t>
      </w:r>
    </w:p>
    <w:p w14:paraId="7ECBCFE8"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Ul. Żaglowa 11</w:t>
      </w:r>
    </w:p>
    <w:p w14:paraId="7ECBCFE9"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80-560 Gdańsk</w:t>
      </w:r>
    </w:p>
    <w:p w14:paraId="7ECBCFEA" w14:textId="77777777" w:rsidR="00FF7C24" w:rsidRPr="006B5253" w:rsidRDefault="00FF7C24" w:rsidP="00FF7C24">
      <w:pPr>
        <w:spacing w:after="0" w:line="276" w:lineRule="auto"/>
        <w:jc w:val="center"/>
        <w:rPr>
          <w:rFonts w:ascii="Open Sans" w:hAnsi="Open Sans" w:cs="Open Sans"/>
        </w:rPr>
      </w:pPr>
    </w:p>
    <w:p w14:paraId="7ECBCFEB" w14:textId="77777777" w:rsidR="00FF7C24" w:rsidRPr="006B5253" w:rsidRDefault="00FF7C24" w:rsidP="00FF7C24">
      <w:pPr>
        <w:spacing w:after="0" w:line="276" w:lineRule="auto"/>
        <w:jc w:val="center"/>
        <w:rPr>
          <w:rFonts w:ascii="Open Sans" w:hAnsi="Open Sans" w:cs="Open Sans"/>
        </w:rPr>
      </w:pPr>
    </w:p>
    <w:p w14:paraId="7ECBCFEC" w14:textId="77777777" w:rsidR="000B5155" w:rsidRPr="006B5253" w:rsidRDefault="000B5155" w:rsidP="00FF7C24">
      <w:pPr>
        <w:spacing w:after="0" w:line="276" w:lineRule="auto"/>
        <w:jc w:val="center"/>
        <w:rPr>
          <w:rFonts w:ascii="Open Sans" w:hAnsi="Open Sans" w:cs="Open Sans"/>
        </w:rPr>
      </w:pPr>
    </w:p>
    <w:p w14:paraId="7ECBCFED" w14:textId="77777777" w:rsidR="000B5155" w:rsidRPr="006B5253" w:rsidRDefault="000B5155" w:rsidP="00FF7C24">
      <w:pPr>
        <w:spacing w:after="0" w:line="276" w:lineRule="auto"/>
        <w:jc w:val="center"/>
        <w:rPr>
          <w:rFonts w:ascii="Open Sans" w:hAnsi="Open Sans" w:cs="Open Sans"/>
        </w:rPr>
      </w:pPr>
    </w:p>
    <w:p w14:paraId="7ECBCFEE" w14:textId="77777777" w:rsidR="000B5155" w:rsidRPr="006B5253" w:rsidRDefault="000B5155" w:rsidP="00FF7C24">
      <w:pPr>
        <w:spacing w:after="0" w:line="276" w:lineRule="auto"/>
        <w:jc w:val="center"/>
        <w:rPr>
          <w:rFonts w:ascii="Open Sans" w:hAnsi="Open Sans" w:cs="Open Sans"/>
        </w:rPr>
      </w:pPr>
    </w:p>
    <w:p w14:paraId="7ECBCFEF" w14:textId="77777777" w:rsidR="000B5155" w:rsidRPr="006B5253" w:rsidRDefault="000B5155" w:rsidP="00FF7C24">
      <w:pPr>
        <w:spacing w:after="0" w:line="276" w:lineRule="auto"/>
        <w:jc w:val="center"/>
        <w:rPr>
          <w:rFonts w:ascii="Open Sans" w:hAnsi="Open Sans" w:cs="Open Sans"/>
        </w:rPr>
      </w:pPr>
    </w:p>
    <w:p w14:paraId="7ECBCFF0" w14:textId="77777777" w:rsidR="000B5155" w:rsidRPr="006B5253" w:rsidRDefault="000B5155" w:rsidP="00FF7C24">
      <w:pPr>
        <w:spacing w:after="0" w:line="276" w:lineRule="auto"/>
        <w:jc w:val="center"/>
        <w:rPr>
          <w:rFonts w:ascii="Open Sans" w:hAnsi="Open Sans" w:cs="Open Sans"/>
        </w:rPr>
      </w:pPr>
    </w:p>
    <w:p w14:paraId="7ECBCFF1" w14:textId="77777777" w:rsidR="000B5155" w:rsidRPr="006B5253" w:rsidRDefault="000B5155" w:rsidP="00FF7C24">
      <w:pPr>
        <w:spacing w:after="0" w:line="276" w:lineRule="auto"/>
        <w:jc w:val="center"/>
        <w:rPr>
          <w:rFonts w:ascii="Open Sans" w:hAnsi="Open Sans" w:cs="Open Sans"/>
        </w:rPr>
      </w:pPr>
    </w:p>
    <w:p w14:paraId="7ECBCFF2" w14:textId="77777777" w:rsidR="000B5155" w:rsidRPr="006B5253" w:rsidRDefault="000B5155" w:rsidP="00FF7C24">
      <w:pPr>
        <w:spacing w:after="0" w:line="276" w:lineRule="auto"/>
        <w:jc w:val="center"/>
        <w:rPr>
          <w:rFonts w:ascii="Open Sans" w:hAnsi="Open Sans" w:cs="Open Sans"/>
        </w:rPr>
      </w:pPr>
    </w:p>
    <w:p w14:paraId="7ECBCFF3" w14:textId="77777777" w:rsidR="000B5155" w:rsidRPr="006B5253" w:rsidRDefault="000B5155" w:rsidP="00FF7C24">
      <w:pPr>
        <w:spacing w:after="0" w:line="276" w:lineRule="auto"/>
        <w:jc w:val="center"/>
        <w:rPr>
          <w:rFonts w:ascii="Open Sans" w:hAnsi="Open Sans" w:cs="Open Sans"/>
        </w:rPr>
      </w:pPr>
    </w:p>
    <w:p w14:paraId="7ECBCFF4" w14:textId="77777777" w:rsidR="000B5155" w:rsidRPr="006B5253" w:rsidRDefault="000B5155" w:rsidP="00FF7C24">
      <w:pPr>
        <w:spacing w:after="0" w:line="276" w:lineRule="auto"/>
        <w:jc w:val="center"/>
        <w:rPr>
          <w:rFonts w:ascii="Open Sans" w:hAnsi="Open Sans" w:cs="Open Sans"/>
        </w:rPr>
      </w:pPr>
    </w:p>
    <w:p w14:paraId="7ECBCFF5" w14:textId="0077D7F0" w:rsidR="00FF7C24" w:rsidRPr="006B5253" w:rsidRDefault="00674B32" w:rsidP="00FF7C24">
      <w:pPr>
        <w:spacing w:after="0" w:line="276" w:lineRule="auto"/>
        <w:jc w:val="both"/>
        <w:rPr>
          <w:rFonts w:ascii="Open Sans" w:hAnsi="Open Sans" w:cs="Open Sans"/>
        </w:rPr>
      </w:pPr>
      <w:r w:rsidRPr="006B5253">
        <w:rPr>
          <w:rFonts w:ascii="Open Sans" w:hAnsi="Open Sans" w:cs="Open Sans"/>
        </w:rPr>
        <w:t xml:space="preserve">Gdańsk, dnia </w:t>
      </w:r>
      <w:r w:rsidR="000B5155" w:rsidRPr="006B5253">
        <w:rPr>
          <w:rFonts w:ascii="Open Sans" w:hAnsi="Open Sans" w:cs="Open Sans"/>
        </w:rPr>
        <w:t>28</w:t>
      </w:r>
      <w:r w:rsidR="00FF7C24" w:rsidRPr="006B5253">
        <w:rPr>
          <w:rFonts w:ascii="Open Sans" w:hAnsi="Open Sans" w:cs="Open Sans"/>
        </w:rPr>
        <w:t>.07.2017r.</w:t>
      </w:r>
    </w:p>
    <w:p w14:paraId="7ECBCFF6" w14:textId="77777777" w:rsidR="00FF7C24" w:rsidRPr="006B5253" w:rsidRDefault="00FF7C24" w:rsidP="00FF7C24">
      <w:pPr>
        <w:spacing w:after="0" w:line="276" w:lineRule="auto"/>
        <w:jc w:val="both"/>
        <w:rPr>
          <w:rFonts w:ascii="Open Sans" w:hAnsi="Open Sans" w:cs="Open Sans"/>
        </w:rPr>
      </w:pPr>
    </w:p>
    <w:p w14:paraId="7ECBCFF7" w14:textId="77777777" w:rsidR="00FF7C24" w:rsidRPr="006B5253" w:rsidRDefault="00FF7C24" w:rsidP="00FF7C24">
      <w:pPr>
        <w:spacing w:after="0" w:line="276" w:lineRule="auto"/>
        <w:jc w:val="both"/>
        <w:rPr>
          <w:rFonts w:ascii="Open Sans" w:hAnsi="Open Sans" w:cs="Open Sans"/>
          <w:b/>
        </w:rPr>
      </w:pPr>
      <w:r w:rsidRPr="006B5253">
        <w:rPr>
          <w:rFonts w:ascii="Open Sans" w:hAnsi="Open Sans" w:cs="Open Sans"/>
          <w:b/>
        </w:rPr>
        <w:t>Zatwierdził:</w:t>
      </w:r>
    </w:p>
    <w:p w14:paraId="7ECBCFF8" w14:textId="77777777" w:rsidR="00FF7C24" w:rsidRPr="006B5253" w:rsidRDefault="00FF7C24" w:rsidP="00FF7C24">
      <w:pPr>
        <w:spacing w:after="0" w:line="276" w:lineRule="auto"/>
        <w:jc w:val="both"/>
        <w:rPr>
          <w:rFonts w:ascii="Open Sans" w:hAnsi="Open Sans" w:cs="Open Sans"/>
        </w:rPr>
      </w:pPr>
      <w:r w:rsidRPr="006B5253">
        <w:rPr>
          <w:rFonts w:ascii="Open Sans" w:hAnsi="Open Sans" w:cs="Open Sans"/>
        </w:rPr>
        <w:t>Bartosz Piotrusiewicz</w:t>
      </w:r>
    </w:p>
    <w:p w14:paraId="7ECBCFF9" w14:textId="77777777" w:rsidR="00FF7C24" w:rsidRPr="006B5253" w:rsidRDefault="00FF7C24" w:rsidP="00FF7C24">
      <w:pPr>
        <w:spacing w:after="0" w:line="276" w:lineRule="auto"/>
        <w:jc w:val="both"/>
        <w:rPr>
          <w:rFonts w:ascii="Open Sans" w:hAnsi="Open Sans" w:cs="Open Sans"/>
        </w:rPr>
      </w:pPr>
      <w:r w:rsidRPr="006B5253">
        <w:rPr>
          <w:rFonts w:ascii="Open Sans" w:hAnsi="Open Sans" w:cs="Open Sans"/>
        </w:rPr>
        <w:t>Prezes Zarządu</w:t>
      </w:r>
    </w:p>
    <w:p w14:paraId="7ECBCFFA" w14:textId="113457B9" w:rsidR="00FF7C24" w:rsidRPr="006B5253" w:rsidRDefault="00FF7C24" w:rsidP="00FF7C24">
      <w:pPr>
        <w:spacing w:after="0" w:line="276" w:lineRule="auto"/>
        <w:jc w:val="both"/>
        <w:rPr>
          <w:rFonts w:ascii="Open Sans" w:hAnsi="Open Sans" w:cs="Open Sans"/>
        </w:rPr>
      </w:pPr>
    </w:p>
    <w:p w14:paraId="2015FED8" w14:textId="103B8F5B" w:rsidR="006B5253" w:rsidRPr="006B5253" w:rsidRDefault="006B5253" w:rsidP="00FF7C24">
      <w:pPr>
        <w:spacing w:after="0" w:line="276" w:lineRule="auto"/>
        <w:jc w:val="both"/>
        <w:rPr>
          <w:rFonts w:ascii="Open Sans" w:hAnsi="Open Sans" w:cs="Open Sans"/>
        </w:rPr>
      </w:pPr>
    </w:p>
    <w:p w14:paraId="57F751C6" w14:textId="77777777" w:rsidR="006B5253" w:rsidRPr="006B5253" w:rsidRDefault="006B5253" w:rsidP="00FF7C24">
      <w:pPr>
        <w:spacing w:after="0" w:line="276" w:lineRule="auto"/>
        <w:jc w:val="both"/>
        <w:rPr>
          <w:rFonts w:ascii="Open Sans" w:hAnsi="Open Sans" w:cs="Open Sans"/>
        </w:rPr>
      </w:pPr>
    </w:p>
    <w:p w14:paraId="7ECBCFFB" w14:textId="77777777" w:rsidR="00FF7C24" w:rsidRPr="006B5253" w:rsidRDefault="00FF7C24" w:rsidP="00FF7C24">
      <w:pPr>
        <w:spacing w:after="0" w:line="276" w:lineRule="auto"/>
        <w:jc w:val="both"/>
        <w:rPr>
          <w:rFonts w:ascii="Open Sans" w:hAnsi="Open Sans" w:cs="Open Sans"/>
        </w:rPr>
      </w:pPr>
    </w:p>
    <w:p w14:paraId="7ECBCFFC" w14:textId="77777777" w:rsidR="009C1CCA" w:rsidRPr="006B5253" w:rsidRDefault="009C1CCA" w:rsidP="009C1CCA">
      <w:pPr>
        <w:keepNext/>
        <w:keepLines/>
        <w:spacing w:after="332" w:line="250" w:lineRule="exact"/>
        <w:ind w:left="940" w:hanging="720"/>
        <w:jc w:val="both"/>
        <w:outlineLvl w:val="1"/>
        <w:rPr>
          <w:rFonts w:ascii="Open Sans" w:eastAsia="Calibri" w:hAnsi="Open Sans" w:cs="Open Sans"/>
        </w:rPr>
      </w:pPr>
      <w:bookmarkStart w:id="0" w:name="bookmark3"/>
      <w:r w:rsidRPr="006B5253">
        <w:rPr>
          <w:rFonts w:ascii="Open Sans" w:eastAsia="Calibri" w:hAnsi="Open Sans" w:cs="Open Sans"/>
        </w:rPr>
        <w:lastRenderedPageBreak/>
        <w:t>SPIS TREŚCI</w:t>
      </w:r>
      <w:bookmarkEnd w:id="0"/>
    </w:p>
    <w:p w14:paraId="7ECBCFFD"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eastAsia="pl-PL"/>
        </w:rPr>
      </w:pPr>
      <w:r w:rsidRPr="006B5253">
        <w:rPr>
          <w:rFonts w:ascii="Open Sans" w:eastAsia="Times New Roman" w:hAnsi="Open Sans" w:cs="Open Sans"/>
          <w:lang w:eastAsia="pl-PL"/>
        </w:rPr>
        <w:t>Nazwa (firma) oraz adres Zamawiającego.</w:t>
      </w:r>
    </w:p>
    <w:p w14:paraId="7ECBCFFE"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val="en-US" w:eastAsia="pl-PL"/>
        </w:rPr>
      </w:pPr>
      <w:r w:rsidRPr="006B5253">
        <w:rPr>
          <w:rFonts w:ascii="Open Sans" w:eastAsia="Times New Roman" w:hAnsi="Open Sans" w:cs="Open Sans"/>
          <w:lang w:val="en-US" w:eastAsia="pl-PL"/>
        </w:rPr>
        <w:t>Tryb udzielenia zamówienia.</w:t>
      </w:r>
    </w:p>
    <w:p w14:paraId="7ECBCFFF"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val="en-US" w:eastAsia="pl-PL"/>
        </w:rPr>
      </w:pPr>
      <w:bookmarkStart w:id="1" w:name="_Hlk488782802"/>
      <w:r w:rsidRPr="006B5253">
        <w:rPr>
          <w:rFonts w:ascii="Open Sans" w:eastAsia="Times New Roman" w:hAnsi="Open Sans" w:cs="Open Sans"/>
          <w:lang w:val="en-US" w:eastAsia="pl-PL"/>
        </w:rPr>
        <w:t>Opis przedmiotu zamówienia.</w:t>
      </w:r>
    </w:p>
    <w:p w14:paraId="7ECBD000"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val="en-US" w:eastAsia="pl-PL"/>
        </w:rPr>
      </w:pPr>
      <w:r w:rsidRPr="006B5253">
        <w:rPr>
          <w:rFonts w:ascii="Open Sans" w:eastAsia="Times New Roman" w:hAnsi="Open Sans" w:cs="Open Sans"/>
          <w:lang w:val="en-US" w:eastAsia="pl-PL"/>
        </w:rPr>
        <w:t>Termin wykonania zamówienia.</w:t>
      </w:r>
    </w:p>
    <w:p w14:paraId="7ECBD001" w14:textId="77777777" w:rsidR="009C1CCA" w:rsidRPr="006B5253" w:rsidRDefault="009C1CCA" w:rsidP="00F74A23">
      <w:pPr>
        <w:numPr>
          <w:ilvl w:val="0"/>
          <w:numId w:val="1"/>
        </w:numPr>
        <w:tabs>
          <w:tab w:val="left" w:pos="993"/>
          <w:tab w:val="left" w:pos="1134"/>
        </w:tabs>
        <w:spacing w:after="0" w:line="342" w:lineRule="exact"/>
        <w:ind w:left="993" w:hanging="766"/>
        <w:jc w:val="both"/>
        <w:rPr>
          <w:rFonts w:ascii="Open Sans" w:eastAsia="Times New Roman" w:hAnsi="Open Sans" w:cs="Open Sans"/>
          <w:lang w:eastAsia="pl-PL"/>
        </w:rPr>
      </w:pPr>
      <w:r w:rsidRPr="006B5253">
        <w:rPr>
          <w:rFonts w:ascii="Open Sans" w:eastAsia="Times New Roman" w:hAnsi="Open Sans" w:cs="Open Sans"/>
          <w:lang w:eastAsia="pl-PL"/>
        </w:rPr>
        <w:t>Warunki udziału w postępowaniu. Podstawy wykluczenia, o których mowa w art. 24 ust. 5 ustawy. Wykaz oświadczeń lub dokumentów, potwierdzającyc</w:t>
      </w:r>
      <w:r w:rsidR="00A077FC" w:rsidRPr="006B5253">
        <w:rPr>
          <w:rFonts w:ascii="Open Sans" w:eastAsia="Times New Roman" w:hAnsi="Open Sans" w:cs="Open Sans"/>
          <w:lang w:eastAsia="pl-PL"/>
        </w:rPr>
        <w:t>h spełnianie warunków udziału w </w:t>
      </w:r>
      <w:r w:rsidRPr="006B5253">
        <w:rPr>
          <w:rFonts w:ascii="Open Sans" w:eastAsia="Times New Roman" w:hAnsi="Open Sans" w:cs="Open Sans"/>
          <w:lang w:eastAsia="pl-PL"/>
        </w:rPr>
        <w:t>postępowaniu oraz brak podstaw wykluczenia.</w:t>
      </w:r>
    </w:p>
    <w:p w14:paraId="7ECBD002"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eastAsia="pl-PL"/>
        </w:rPr>
      </w:pPr>
      <w:r w:rsidRPr="006B5253">
        <w:rPr>
          <w:rFonts w:ascii="Open Sans" w:eastAsia="Times New Roman" w:hAnsi="Open Sans" w:cs="Open Sans"/>
          <w:lang w:eastAsia="pl-PL"/>
        </w:rPr>
        <w:t>Informacje o sposobie porozumiewania się Zamawiającego z Wykonawcami oraz przekazywania oświadczeń lub dokumentów, a także wskazanie osób uprawnionych do porozumiewania się z wykonawcami.</w:t>
      </w:r>
    </w:p>
    <w:p w14:paraId="7ECBD003"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val="en-US" w:eastAsia="pl-PL"/>
        </w:rPr>
      </w:pPr>
      <w:r w:rsidRPr="006B5253">
        <w:rPr>
          <w:rFonts w:ascii="Open Sans" w:eastAsia="Times New Roman" w:hAnsi="Open Sans" w:cs="Open Sans"/>
          <w:lang w:val="en-US" w:eastAsia="pl-PL"/>
        </w:rPr>
        <w:t>Wymagania dotyczące wadium.</w:t>
      </w:r>
    </w:p>
    <w:p w14:paraId="7ECBD004" w14:textId="77777777" w:rsidR="009C1CCA" w:rsidRPr="006B5253" w:rsidRDefault="009C1CCA" w:rsidP="00F74A23">
      <w:pPr>
        <w:numPr>
          <w:ilvl w:val="0"/>
          <w:numId w:val="1"/>
        </w:numPr>
        <w:tabs>
          <w:tab w:val="left" w:pos="993"/>
          <w:tab w:val="left" w:pos="1019"/>
        </w:tabs>
        <w:spacing w:after="0" w:line="342" w:lineRule="exact"/>
        <w:ind w:left="993" w:hanging="766"/>
        <w:jc w:val="both"/>
        <w:rPr>
          <w:rFonts w:ascii="Open Sans" w:eastAsia="Times New Roman" w:hAnsi="Open Sans" w:cs="Open Sans"/>
          <w:lang w:val="en-US" w:eastAsia="pl-PL"/>
        </w:rPr>
      </w:pPr>
      <w:r w:rsidRPr="006B5253">
        <w:rPr>
          <w:rFonts w:ascii="Open Sans" w:eastAsia="Times New Roman" w:hAnsi="Open Sans" w:cs="Open Sans"/>
          <w:lang w:val="en-US" w:eastAsia="pl-PL"/>
        </w:rPr>
        <w:t>Termin związania ofertą.</w:t>
      </w:r>
    </w:p>
    <w:p w14:paraId="7ECBD005"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val="en-US" w:eastAsia="pl-PL"/>
        </w:rPr>
      </w:pPr>
      <w:r w:rsidRPr="006B5253">
        <w:rPr>
          <w:rFonts w:ascii="Open Sans" w:eastAsia="Times New Roman" w:hAnsi="Open Sans" w:cs="Open Sans"/>
          <w:lang w:val="en-US" w:eastAsia="pl-PL"/>
        </w:rPr>
        <w:t>Opis sposobu przygotowywania ofert.</w:t>
      </w:r>
    </w:p>
    <w:p w14:paraId="7ECBD006"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eastAsia="pl-PL"/>
        </w:rPr>
      </w:pPr>
      <w:r w:rsidRPr="006B5253">
        <w:rPr>
          <w:rFonts w:ascii="Open Sans" w:eastAsia="Times New Roman" w:hAnsi="Open Sans" w:cs="Open Sans"/>
          <w:lang w:eastAsia="pl-PL"/>
        </w:rPr>
        <w:t>Miejsce oraz termin składania i otwarcia ofert.</w:t>
      </w:r>
    </w:p>
    <w:p w14:paraId="7ECBD007"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val="en-US" w:eastAsia="pl-PL"/>
        </w:rPr>
      </w:pPr>
      <w:r w:rsidRPr="006B5253">
        <w:rPr>
          <w:rFonts w:ascii="Open Sans" w:eastAsia="Times New Roman" w:hAnsi="Open Sans" w:cs="Open Sans"/>
          <w:lang w:val="en-US" w:eastAsia="pl-PL"/>
        </w:rPr>
        <w:t>Opis sposobu obliczenia ceny.</w:t>
      </w:r>
    </w:p>
    <w:p w14:paraId="7ECBD008"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eastAsia="pl-PL"/>
        </w:rPr>
      </w:pPr>
      <w:r w:rsidRPr="006B5253">
        <w:rPr>
          <w:rFonts w:ascii="Open Sans" w:eastAsia="Times New Roman" w:hAnsi="Open Sans" w:cs="Open Sans"/>
          <w:lang w:eastAsia="pl-PL"/>
        </w:rPr>
        <w:t>Opis kryteriów, którymi Zamawiający będzie się kiero</w:t>
      </w:r>
      <w:r w:rsidR="00A077FC" w:rsidRPr="006B5253">
        <w:rPr>
          <w:rFonts w:ascii="Open Sans" w:eastAsia="Times New Roman" w:hAnsi="Open Sans" w:cs="Open Sans"/>
          <w:lang w:eastAsia="pl-PL"/>
        </w:rPr>
        <w:t>wał przy wyborze oferty, wraz z </w:t>
      </w:r>
      <w:r w:rsidRPr="006B5253">
        <w:rPr>
          <w:rFonts w:ascii="Open Sans" w:eastAsia="Times New Roman" w:hAnsi="Open Sans" w:cs="Open Sans"/>
          <w:lang w:eastAsia="pl-PL"/>
        </w:rPr>
        <w:t>podaniem znaczenia tych kryteriów i sposobu oceny ofert.</w:t>
      </w:r>
    </w:p>
    <w:p w14:paraId="7ECBD009"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eastAsia="pl-PL"/>
        </w:rPr>
      </w:pPr>
      <w:r w:rsidRPr="006B5253">
        <w:rPr>
          <w:rFonts w:ascii="Open Sans" w:eastAsia="Times New Roman" w:hAnsi="Open Sans" w:cs="Open Sans"/>
          <w:lang w:eastAsia="pl-PL"/>
        </w:rPr>
        <w:t>Informacje o formalnościach, jakie powinny zostać dope</w:t>
      </w:r>
      <w:r w:rsidR="004A5AE5" w:rsidRPr="006B5253">
        <w:rPr>
          <w:rFonts w:ascii="Open Sans" w:eastAsia="Times New Roman" w:hAnsi="Open Sans" w:cs="Open Sans"/>
          <w:lang w:eastAsia="pl-PL"/>
        </w:rPr>
        <w:t xml:space="preserve">łnione po wyborze oferty w celu </w:t>
      </w:r>
      <w:r w:rsidRPr="006B5253">
        <w:rPr>
          <w:rFonts w:ascii="Open Sans" w:eastAsia="Times New Roman" w:hAnsi="Open Sans" w:cs="Open Sans"/>
          <w:lang w:eastAsia="pl-PL"/>
        </w:rPr>
        <w:t>zawarcia Umowy w sprawie zamówienia publicznego.</w:t>
      </w:r>
    </w:p>
    <w:p w14:paraId="7ECBD00A" w14:textId="77777777" w:rsidR="009C1CCA" w:rsidRPr="006B5253" w:rsidRDefault="003F6596" w:rsidP="00F74A23">
      <w:pPr>
        <w:numPr>
          <w:ilvl w:val="0"/>
          <w:numId w:val="1"/>
        </w:numPr>
        <w:tabs>
          <w:tab w:val="left" w:pos="993"/>
        </w:tabs>
        <w:spacing w:after="0" w:line="342" w:lineRule="exact"/>
        <w:ind w:left="993" w:hanging="766"/>
        <w:jc w:val="both"/>
        <w:rPr>
          <w:rFonts w:ascii="Open Sans" w:eastAsia="Times New Roman" w:hAnsi="Open Sans" w:cs="Open Sans"/>
          <w:lang w:val="en-US" w:eastAsia="pl-PL"/>
        </w:rPr>
      </w:pPr>
      <w:r w:rsidRPr="006B5253">
        <w:rPr>
          <w:rFonts w:ascii="Open Sans" w:eastAsia="Times New Roman" w:hAnsi="Open Sans" w:cs="Open Sans"/>
          <w:lang w:val="en-US" w:eastAsia="pl-PL"/>
        </w:rPr>
        <w:t>Postanowienia umowy</w:t>
      </w:r>
      <w:r w:rsidR="009C1CCA" w:rsidRPr="006B5253">
        <w:rPr>
          <w:rFonts w:ascii="Open Sans" w:eastAsia="Times New Roman" w:hAnsi="Open Sans" w:cs="Open Sans"/>
          <w:lang w:val="en-US" w:eastAsia="pl-PL"/>
        </w:rPr>
        <w:t>.</w:t>
      </w:r>
    </w:p>
    <w:p w14:paraId="7ECBD00B"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eastAsia="pl-PL"/>
        </w:rPr>
      </w:pPr>
      <w:r w:rsidRPr="006B5253">
        <w:rPr>
          <w:rFonts w:ascii="Open Sans" w:eastAsia="Times New Roman" w:hAnsi="Open Sans" w:cs="Open Sans"/>
          <w:lang w:eastAsia="pl-PL"/>
        </w:rPr>
        <w:t xml:space="preserve">Pouczenie o środkach ochrony prawnej przysługujących </w:t>
      </w:r>
      <w:r w:rsidR="00A077FC" w:rsidRPr="006B5253">
        <w:rPr>
          <w:rFonts w:ascii="Open Sans" w:eastAsia="Times New Roman" w:hAnsi="Open Sans" w:cs="Open Sans"/>
          <w:lang w:eastAsia="pl-PL"/>
        </w:rPr>
        <w:t>Wykonawcy w toku postępowania o </w:t>
      </w:r>
      <w:r w:rsidRPr="006B5253">
        <w:rPr>
          <w:rFonts w:ascii="Open Sans" w:eastAsia="Times New Roman" w:hAnsi="Open Sans" w:cs="Open Sans"/>
          <w:lang w:eastAsia="pl-PL"/>
        </w:rPr>
        <w:t>udzielenie zamówienia.</w:t>
      </w:r>
    </w:p>
    <w:p w14:paraId="7ECBD00C"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eastAsia="pl-PL"/>
        </w:rPr>
      </w:pPr>
      <w:r w:rsidRPr="006B5253">
        <w:rPr>
          <w:rFonts w:ascii="Open Sans" w:eastAsia="Times New Roman" w:hAnsi="Open Sans" w:cs="Open Sans"/>
          <w:lang w:eastAsia="pl-PL"/>
        </w:rPr>
        <w:t>Zmiany Umowy w sprawie zamówienia.</w:t>
      </w:r>
    </w:p>
    <w:p w14:paraId="7ECBD00D" w14:textId="77777777" w:rsidR="009C1CCA" w:rsidRPr="006B5253" w:rsidRDefault="009C1CCA" w:rsidP="00F74A23">
      <w:pPr>
        <w:numPr>
          <w:ilvl w:val="0"/>
          <w:numId w:val="1"/>
        </w:numPr>
        <w:tabs>
          <w:tab w:val="left" w:pos="993"/>
        </w:tabs>
        <w:spacing w:after="0" w:line="342" w:lineRule="exact"/>
        <w:ind w:left="993" w:hanging="766"/>
        <w:jc w:val="both"/>
        <w:rPr>
          <w:rFonts w:ascii="Open Sans" w:eastAsia="Times New Roman" w:hAnsi="Open Sans" w:cs="Open Sans"/>
          <w:lang w:val="en-US" w:eastAsia="pl-PL"/>
        </w:rPr>
      </w:pPr>
      <w:r w:rsidRPr="006B5253">
        <w:rPr>
          <w:rFonts w:ascii="Open Sans" w:eastAsia="Times New Roman" w:hAnsi="Open Sans" w:cs="Open Sans"/>
          <w:lang w:val="en-US" w:eastAsia="pl-PL"/>
        </w:rPr>
        <w:t>Postanowienia końcowe.</w:t>
      </w:r>
    </w:p>
    <w:p w14:paraId="7ECBD00E" w14:textId="77777777" w:rsidR="009C1CCA" w:rsidRPr="006B5253" w:rsidRDefault="009C1CCA" w:rsidP="00F74A23">
      <w:pPr>
        <w:numPr>
          <w:ilvl w:val="0"/>
          <w:numId w:val="1"/>
        </w:numPr>
        <w:tabs>
          <w:tab w:val="left" w:pos="993"/>
          <w:tab w:val="left" w:pos="1152"/>
        </w:tabs>
        <w:spacing w:after="0" w:line="342" w:lineRule="exact"/>
        <w:ind w:left="993" w:hanging="766"/>
        <w:jc w:val="both"/>
        <w:rPr>
          <w:rFonts w:ascii="Open Sans" w:eastAsia="Times New Roman" w:hAnsi="Open Sans" w:cs="Open Sans"/>
          <w:lang w:val="en-US" w:eastAsia="pl-PL"/>
        </w:rPr>
      </w:pPr>
      <w:r w:rsidRPr="006B5253">
        <w:rPr>
          <w:rFonts w:ascii="Open Sans" w:eastAsia="Times New Roman" w:hAnsi="Open Sans" w:cs="Open Sans"/>
          <w:lang w:val="en-US" w:eastAsia="pl-PL"/>
        </w:rPr>
        <w:t>Załączniki.</w:t>
      </w:r>
    </w:p>
    <w:p w14:paraId="7ECBD00F" w14:textId="77777777" w:rsidR="00FF7C24" w:rsidRPr="006B5253" w:rsidRDefault="00FF7C24" w:rsidP="00FF7C24">
      <w:pPr>
        <w:spacing w:after="0" w:line="276" w:lineRule="auto"/>
        <w:jc w:val="both"/>
        <w:rPr>
          <w:rFonts w:ascii="Open Sans" w:hAnsi="Open Sans" w:cs="Open Sans"/>
        </w:rPr>
      </w:pPr>
    </w:p>
    <w:bookmarkEnd w:id="1"/>
    <w:p w14:paraId="7ECBD010" w14:textId="77777777" w:rsidR="00FF7C24" w:rsidRPr="006B5253" w:rsidRDefault="00FF7C24" w:rsidP="00FF7C24">
      <w:pPr>
        <w:spacing w:after="0" w:line="276" w:lineRule="auto"/>
        <w:jc w:val="both"/>
        <w:rPr>
          <w:rFonts w:ascii="Open Sans" w:hAnsi="Open Sans" w:cs="Open Sans"/>
        </w:rPr>
      </w:pPr>
    </w:p>
    <w:p w14:paraId="7ECBD011" w14:textId="77777777" w:rsidR="00FF7C24" w:rsidRPr="006B5253" w:rsidRDefault="00FF7C24" w:rsidP="00FF7C24">
      <w:pPr>
        <w:spacing w:after="0" w:line="276" w:lineRule="auto"/>
        <w:jc w:val="both"/>
        <w:rPr>
          <w:rFonts w:ascii="Open Sans" w:hAnsi="Open Sans" w:cs="Open Sans"/>
        </w:rPr>
      </w:pPr>
    </w:p>
    <w:p w14:paraId="7ECBD012" w14:textId="77777777" w:rsidR="00FF7C24" w:rsidRPr="006B5253" w:rsidRDefault="00FF7C24" w:rsidP="00FF7C24">
      <w:pPr>
        <w:spacing w:after="0" w:line="276" w:lineRule="auto"/>
        <w:jc w:val="both"/>
        <w:rPr>
          <w:rFonts w:ascii="Open Sans" w:hAnsi="Open Sans" w:cs="Open Sans"/>
        </w:rPr>
      </w:pPr>
    </w:p>
    <w:p w14:paraId="7ECBD013" w14:textId="77777777" w:rsidR="00FF7C24" w:rsidRPr="006B5253" w:rsidRDefault="00FF7C24" w:rsidP="00FF7C24">
      <w:pPr>
        <w:spacing w:after="0" w:line="276" w:lineRule="auto"/>
        <w:jc w:val="both"/>
        <w:rPr>
          <w:rFonts w:ascii="Open Sans" w:hAnsi="Open Sans" w:cs="Open Sans"/>
        </w:rPr>
      </w:pPr>
    </w:p>
    <w:p w14:paraId="7ECBD014" w14:textId="77777777" w:rsidR="00FF7C24" w:rsidRPr="006B5253" w:rsidRDefault="00FF7C24" w:rsidP="00FF7C24">
      <w:pPr>
        <w:spacing w:after="0" w:line="276" w:lineRule="auto"/>
        <w:jc w:val="both"/>
        <w:rPr>
          <w:rFonts w:ascii="Open Sans" w:hAnsi="Open Sans" w:cs="Open Sans"/>
        </w:rPr>
      </w:pPr>
    </w:p>
    <w:p w14:paraId="7ECBD015" w14:textId="77777777" w:rsidR="00FF7C24" w:rsidRPr="006B5253" w:rsidRDefault="00FF7C24" w:rsidP="00FF7C24">
      <w:pPr>
        <w:spacing w:after="0" w:line="276" w:lineRule="auto"/>
        <w:jc w:val="both"/>
        <w:rPr>
          <w:rFonts w:ascii="Open Sans" w:hAnsi="Open Sans" w:cs="Open Sans"/>
        </w:rPr>
      </w:pPr>
    </w:p>
    <w:p w14:paraId="7ECBD016" w14:textId="08C2ACDF" w:rsidR="00FF7C24" w:rsidRPr="006B5253" w:rsidRDefault="00FF7C24" w:rsidP="00FF7C24">
      <w:pPr>
        <w:spacing w:after="0" w:line="276" w:lineRule="auto"/>
        <w:jc w:val="both"/>
        <w:rPr>
          <w:rFonts w:ascii="Open Sans" w:hAnsi="Open Sans" w:cs="Open Sans"/>
        </w:rPr>
      </w:pPr>
    </w:p>
    <w:p w14:paraId="2F6E9CA9" w14:textId="77777777" w:rsidR="00674B32" w:rsidRPr="006B5253" w:rsidRDefault="00674B32" w:rsidP="00FF7C24">
      <w:pPr>
        <w:spacing w:after="0" w:line="276" w:lineRule="auto"/>
        <w:jc w:val="both"/>
        <w:rPr>
          <w:rFonts w:ascii="Open Sans" w:hAnsi="Open Sans" w:cs="Open Sans"/>
        </w:rPr>
      </w:pPr>
    </w:p>
    <w:p w14:paraId="7ECBD017" w14:textId="77777777" w:rsidR="00A077FC" w:rsidRPr="006B5253" w:rsidRDefault="00A077FC" w:rsidP="00FF7C24">
      <w:pPr>
        <w:spacing w:after="0" w:line="276" w:lineRule="auto"/>
        <w:jc w:val="both"/>
        <w:rPr>
          <w:rFonts w:ascii="Open Sans" w:hAnsi="Open Sans" w:cs="Open Sans"/>
        </w:rPr>
      </w:pPr>
    </w:p>
    <w:p w14:paraId="7ECBD018" w14:textId="77777777" w:rsidR="00A077FC" w:rsidRPr="006B5253" w:rsidRDefault="00A077FC" w:rsidP="00FF7C24">
      <w:pPr>
        <w:spacing w:after="0" w:line="276" w:lineRule="auto"/>
        <w:jc w:val="both"/>
        <w:rPr>
          <w:rFonts w:ascii="Open Sans" w:hAnsi="Open Sans" w:cs="Open Sans"/>
        </w:rPr>
      </w:pPr>
    </w:p>
    <w:p w14:paraId="7ECBD019" w14:textId="13AD7D87" w:rsidR="00A077FC" w:rsidRPr="006B5253" w:rsidRDefault="00A077FC" w:rsidP="00FF7C24">
      <w:pPr>
        <w:spacing w:after="0" w:line="276" w:lineRule="auto"/>
        <w:jc w:val="both"/>
        <w:rPr>
          <w:rFonts w:ascii="Open Sans" w:hAnsi="Open Sans" w:cs="Open Sans"/>
        </w:rPr>
      </w:pPr>
    </w:p>
    <w:p w14:paraId="01B571F9" w14:textId="77777777" w:rsidR="006B5253" w:rsidRPr="006B5253" w:rsidRDefault="006B5253" w:rsidP="00FF7C24">
      <w:pPr>
        <w:spacing w:after="0" w:line="276" w:lineRule="auto"/>
        <w:jc w:val="both"/>
        <w:rPr>
          <w:rFonts w:ascii="Open Sans" w:hAnsi="Open Sans" w:cs="Open Sans"/>
        </w:rPr>
      </w:pPr>
    </w:p>
    <w:p w14:paraId="7ECBD01A" w14:textId="77777777" w:rsidR="00A077FC" w:rsidRPr="006B5253" w:rsidRDefault="00A077FC" w:rsidP="00FF7C24">
      <w:pPr>
        <w:spacing w:after="0" w:line="276" w:lineRule="auto"/>
        <w:jc w:val="both"/>
        <w:rPr>
          <w:rFonts w:ascii="Open Sans" w:hAnsi="Open Sans" w:cs="Open Sans"/>
        </w:rPr>
      </w:pPr>
    </w:p>
    <w:p w14:paraId="7ECBD01B" w14:textId="77777777" w:rsidR="00A077FC" w:rsidRPr="006B5253" w:rsidRDefault="00A077FC" w:rsidP="00FF7C24">
      <w:pPr>
        <w:spacing w:after="0" w:line="276" w:lineRule="auto"/>
        <w:jc w:val="both"/>
        <w:rPr>
          <w:rFonts w:ascii="Open Sans" w:hAnsi="Open Sans" w:cs="Open Sans"/>
        </w:rPr>
      </w:pPr>
    </w:p>
    <w:p w14:paraId="0214AFC3" w14:textId="77777777" w:rsidR="006B5253" w:rsidRDefault="006B5253" w:rsidP="00055327">
      <w:pPr>
        <w:widowControl w:val="0"/>
        <w:spacing w:after="0" w:line="276" w:lineRule="auto"/>
        <w:jc w:val="both"/>
        <w:rPr>
          <w:rFonts w:ascii="Open Sans" w:hAnsi="Open Sans" w:cs="Open Sans"/>
        </w:rPr>
      </w:pPr>
    </w:p>
    <w:p w14:paraId="7ECBD01C" w14:textId="0B922EA9" w:rsidR="00055327" w:rsidRPr="006B5253" w:rsidRDefault="00055327" w:rsidP="00055327">
      <w:pPr>
        <w:widowControl w:val="0"/>
        <w:spacing w:after="0" w:line="276" w:lineRule="auto"/>
        <w:jc w:val="both"/>
        <w:rPr>
          <w:rFonts w:ascii="Open Sans" w:hAnsi="Open Sans" w:cs="Open Sans"/>
        </w:rPr>
      </w:pPr>
      <w:r w:rsidRPr="006B5253">
        <w:rPr>
          <w:rFonts w:ascii="Open Sans" w:hAnsi="Open Sans" w:cs="Open Sans"/>
        </w:rPr>
        <w:t xml:space="preserve">Użyte w Specyfikacji Istotnych Warunków Zamówienia terminy mają następujące znaczenie: </w:t>
      </w:r>
    </w:p>
    <w:p w14:paraId="7ECBD01D" w14:textId="77777777" w:rsidR="00055327" w:rsidRPr="006B5253" w:rsidRDefault="00055327" w:rsidP="00055327">
      <w:pPr>
        <w:widowControl w:val="0"/>
        <w:numPr>
          <w:ilvl w:val="0"/>
          <w:numId w:val="43"/>
        </w:numPr>
        <w:tabs>
          <w:tab w:val="num" w:pos="851"/>
        </w:tabs>
        <w:spacing w:after="0" w:line="276" w:lineRule="auto"/>
        <w:ind w:left="851" w:hanging="425"/>
        <w:jc w:val="both"/>
        <w:rPr>
          <w:rFonts w:ascii="Open Sans" w:hAnsi="Open Sans" w:cs="Open Sans"/>
        </w:rPr>
      </w:pPr>
      <w:r w:rsidRPr="006B5253">
        <w:rPr>
          <w:rFonts w:ascii="Open Sans" w:hAnsi="Open Sans" w:cs="Open Sans"/>
          <w:b/>
        </w:rPr>
        <w:t>„Jednolity Dokument”</w:t>
      </w:r>
      <w:r w:rsidRPr="006B5253">
        <w:rPr>
          <w:rFonts w:ascii="Open Sans" w:hAnsi="Open Sans" w:cs="Open Sans"/>
        </w:rPr>
        <w:t xml:space="preserve"> - standardowy formularz określony w rozporządzeniu Wykonawczym Komisji Europejskiej wydanym na podstawie art. 59 ust. 2 dyrektywy 2014/24/UE oraz art. 80 ust. 3 dyrektywy 2014/25/UE, którego wzór stanowi załącznik nr 4 do SIWZ;</w:t>
      </w:r>
    </w:p>
    <w:p w14:paraId="7ECBD01E" w14:textId="77777777" w:rsidR="00055327" w:rsidRPr="006B5253" w:rsidRDefault="00055327" w:rsidP="00055327">
      <w:pPr>
        <w:widowControl w:val="0"/>
        <w:numPr>
          <w:ilvl w:val="0"/>
          <w:numId w:val="43"/>
        </w:numPr>
        <w:tabs>
          <w:tab w:val="num" w:pos="851"/>
        </w:tabs>
        <w:spacing w:after="0" w:line="276" w:lineRule="auto"/>
        <w:ind w:left="851" w:hanging="425"/>
        <w:jc w:val="both"/>
        <w:rPr>
          <w:rFonts w:ascii="Open Sans" w:hAnsi="Open Sans" w:cs="Open Sans"/>
        </w:rPr>
      </w:pPr>
      <w:r w:rsidRPr="006B5253">
        <w:rPr>
          <w:rFonts w:ascii="Open Sans" w:hAnsi="Open Sans" w:cs="Open Sans"/>
          <w:b/>
        </w:rPr>
        <w:t>„Okres Leasingu</w:t>
      </w:r>
      <w:r w:rsidRPr="006B5253">
        <w:rPr>
          <w:rFonts w:ascii="Open Sans" w:hAnsi="Open Sans" w:cs="Open Sans"/>
        </w:rPr>
        <w:t>” – okres 60 miesięcy, w którym Zamawiający będzie używał poszczególnych samochodów objętych przedmiotem Zamówienia na podstawie Kontraktu;</w:t>
      </w:r>
    </w:p>
    <w:p w14:paraId="7ECBD01F" w14:textId="77777777" w:rsidR="00055327" w:rsidRPr="006B5253" w:rsidRDefault="00055327" w:rsidP="00055327">
      <w:pPr>
        <w:widowControl w:val="0"/>
        <w:numPr>
          <w:ilvl w:val="0"/>
          <w:numId w:val="43"/>
        </w:numPr>
        <w:tabs>
          <w:tab w:val="num" w:pos="851"/>
        </w:tabs>
        <w:spacing w:after="0" w:line="276" w:lineRule="auto"/>
        <w:ind w:left="851" w:hanging="425"/>
        <w:jc w:val="both"/>
        <w:rPr>
          <w:rFonts w:ascii="Open Sans" w:hAnsi="Open Sans" w:cs="Open Sans"/>
        </w:rPr>
      </w:pPr>
      <w:r w:rsidRPr="006B5253">
        <w:rPr>
          <w:rFonts w:ascii="Open Sans" w:hAnsi="Open Sans" w:cs="Open Sans"/>
          <w:b/>
        </w:rPr>
        <w:t>"Postępowanie"</w:t>
      </w:r>
      <w:r w:rsidRPr="006B5253">
        <w:rPr>
          <w:rFonts w:ascii="Open Sans" w:hAnsi="Open Sans" w:cs="Open Sans"/>
        </w:rPr>
        <w:t xml:space="preserve"> - postępowanie o udzielenie Zamówienia prowadzone przez Zamawiającego na podstawie niniejszej SIWZ;</w:t>
      </w:r>
    </w:p>
    <w:p w14:paraId="7ECBD020" w14:textId="77777777" w:rsidR="00055327" w:rsidRPr="006B5253" w:rsidRDefault="00055327" w:rsidP="00055327">
      <w:pPr>
        <w:widowControl w:val="0"/>
        <w:numPr>
          <w:ilvl w:val="0"/>
          <w:numId w:val="43"/>
        </w:numPr>
        <w:tabs>
          <w:tab w:val="num" w:pos="851"/>
        </w:tabs>
        <w:spacing w:after="0" w:line="276" w:lineRule="auto"/>
        <w:ind w:left="851" w:hanging="425"/>
        <w:jc w:val="both"/>
        <w:rPr>
          <w:rFonts w:ascii="Open Sans" w:hAnsi="Open Sans" w:cs="Open Sans"/>
        </w:rPr>
      </w:pPr>
      <w:r w:rsidRPr="006B5253">
        <w:rPr>
          <w:rFonts w:ascii="Open Sans" w:hAnsi="Open Sans" w:cs="Open Sans"/>
          <w:b/>
        </w:rPr>
        <w:t>“SIWZ” lub “Specyfikacja”</w:t>
      </w:r>
      <w:r w:rsidRPr="006B5253">
        <w:rPr>
          <w:rFonts w:ascii="Open Sans" w:hAnsi="Open Sans" w:cs="Open Sans"/>
        </w:rPr>
        <w:t xml:space="preserve"> – pojęcia tożsame, oznaczające niniejszą Specyfikację Istotnych Warunków Zamówienia;</w:t>
      </w:r>
    </w:p>
    <w:p w14:paraId="7ECBD021" w14:textId="77777777" w:rsidR="00055327" w:rsidRPr="006B5253" w:rsidRDefault="00055327" w:rsidP="00055327">
      <w:pPr>
        <w:widowControl w:val="0"/>
        <w:numPr>
          <w:ilvl w:val="0"/>
          <w:numId w:val="43"/>
        </w:numPr>
        <w:tabs>
          <w:tab w:val="num" w:pos="851"/>
        </w:tabs>
        <w:spacing w:after="0" w:line="276" w:lineRule="auto"/>
        <w:ind w:left="851" w:hanging="425"/>
        <w:jc w:val="both"/>
        <w:rPr>
          <w:rFonts w:ascii="Open Sans" w:hAnsi="Open Sans" w:cs="Open Sans"/>
        </w:rPr>
      </w:pPr>
      <w:r w:rsidRPr="006B5253">
        <w:rPr>
          <w:rFonts w:ascii="Open Sans" w:hAnsi="Open Sans" w:cs="Open Sans"/>
          <w:b/>
        </w:rPr>
        <w:t xml:space="preserve">“Umowa” lub “Kontrakt” </w:t>
      </w:r>
      <w:r w:rsidRPr="006B5253">
        <w:rPr>
          <w:rFonts w:ascii="Open Sans" w:hAnsi="Open Sans" w:cs="Open Sans"/>
        </w:rPr>
        <w:t>– pojęcia tożsame, oznaczające Umowę zawartą pomiędzy Zamawiający</w:t>
      </w:r>
      <w:r w:rsidR="00C10D22" w:rsidRPr="006B5253">
        <w:rPr>
          <w:rFonts w:ascii="Open Sans" w:hAnsi="Open Sans" w:cs="Open Sans"/>
        </w:rPr>
        <w:t xml:space="preserve">m a </w:t>
      </w:r>
      <w:r w:rsidRPr="006B5253">
        <w:rPr>
          <w:rFonts w:ascii="Open Sans" w:hAnsi="Open Sans" w:cs="Open Sans"/>
        </w:rPr>
        <w:t>Wykonawcą wyłonionym w niniejszym Postępowaniu;</w:t>
      </w:r>
    </w:p>
    <w:p w14:paraId="7ECBD022" w14:textId="77777777" w:rsidR="00055327" w:rsidRPr="006B5253" w:rsidRDefault="00055327" w:rsidP="00055327">
      <w:pPr>
        <w:widowControl w:val="0"/>
        <w:numPr>
          <w:ilvl w:val="0"/>
          <w:numId w:val="43"/>
        </w:numPr>
        <w:tabs>
          <w:tab w:val="num" w:pos="851"/>
        </w:tabs>
        <w:spacing w:after="0" w:line="276" w:lineRule="auto"/>
        <w:ind w:left="851" w:hanging="425"/>
        <w:jc w:val="both"/>
        <w:rPr>
          <w:rFonts w:ascii="Open Sans" w:hAnsi="Open Sans" w:cs="Open Sans"/>
        </w:rPr>
      </w:pPr>
      <w:r w:rsidRPr="006B5253">
        <w:rPr>
          <w:rFonts w:ascii="Open Sans" w:hAnsi="Open Sans" w:cs="Open Sans"/>
          <w:b/>
        </w:rPr>
        <w:t>"Ustawa"</w:t>
      </w:r>
      <w:r w:rsidRPr="006B5253">
        <w:rPr>
          <w:rFonts w:ascii="Open Sans" w:hAnsi="Open Sans" w:cs="Open Sans"/>
        </w:rPr>
        <w:t xml:space="preserve"> - ustawa z dnia 29 stycznia 2004 roku - Prawo zamówień publicznych (Dz.U. 2015 r., poz. 2164 z późn. zm.);</w:t>
      </w:r>
    </w:p>
    <w:p w14:paraId="7ECBD023" w14:textId="77777777" w:rsidR="00055327" w:rsidRPr="006B5253" w:rsidRDefault="00055327" w:rsidP="00055327">
      <w:pPr>
        <w:widowControl w:val="0"/>
        <w:numPr>
          <w:ilvl w:val="0"/>
          <w:numId w:val="43"/>
        </w:numPr>
        <w:tabs>
          <w:tab w:val="num" w:pos="851"/>
        </w:tabs>
        <w:spacing w:after="0" w:line="276" w:lineRule="auto"/>
        <w:ind w:left="851" w:hanging="425"/>
        <w:jc w:val="both"/>
        <w:rPr>
          <w:rFonts w:ascii="Open Sans" w:hAnsi="Open Sans" w:cs="Open Sans"/>
          <w:b/>
        </w:rPr>
      </w:pPr>
      <w:r w:rsidRPr="006B5253">
        <w:rPr>
          <w:rFonts w:ascii="Open Sans" w:hAnsi="Open Sans" w:cs="Open Sans"/>
          <w:b/>
        </w:rPr>
        <w:t>"Wykonawca"</w:t>
      </w:r>
      <w:r w:rsidRPr="006B5253">
        <w:rPr>
          <w:rFonts w:ascii="Open Sans" w:hAnsi="Open Sans" w:cs="Open Sans"/>
        </w:rPr>
        <w:t xml:space="preserve"> - osoba fizyczna, osoba prawna albo jednostka organizacyjna nieposiadająca osobowości prawnej, która ubiega się o zawarcie Umowy, złożyła ofertę lub zawarła Umowę;</w:t>
      </w:r>
    </w:p>
    <w:p w14:paraId="7ECBD024" w14:textId="77777777" w:rsidR="00055327" w:rsidRPr="006B5253" w:rsidRDefault="00055327" w:rsidP="00055327">
      <w:pPr>
        <w:widowControl w:val="0"/>
        <w:numPr>
          <w:ilvl w:val="0"/>
          <w:numId w:val="43"/>
        </w:numPr>
        <w:tabs>
          <w:tab w:val="num" w:pos="851"/>
        </w:tabs>
        <w:spacing w:after="0" w:line="276" w:lineRule="auto"/>
        <w:ind w:left="851" w:hanging="425"/>
        <w:jc w:val="both"/>
        <w:rPr>
          <w:rFonts w:ascii="Open Sans" w:hAnsi="Open Sans" w:cs="Open Sans"/>
        </w:rPr>
      </w:pPr>
      <w:r w:rsidRPr="006B5253">
        <w:rPr>
          <w:rFonts w:ascii="Open Sans" w:hAnsi="Open Sans" w:cs="Open Sans"/>
          <w:b/>
        </w:rPr>
        <w:t>"Zamawiający"</w:t>
      </w:r>
      <w:r w:rsidRPr="006B5253">
        <w:rPr>
          <w:rFonts w:ascii="Open Sans" w:hAnsi="Open Sans" w:cs="Open Sans"/>
        </w:rPr>
        <w:t xml:space="preserve"> – Gdańskie Usługi Komunalne spółka z ograniczoną odpowiedzialnością z siedzibą przy ul. Żaglowej 11, 80-560 Gdańsk;</w:t>
      </w:r>
    </w:p>
    <w:p w14:paraId="7ECBD025" w14:textId="77777777" w:rsidR="00A077FC" w:rsidRPr="006B5253" w:rsidRDefault="00055327" w:rsidP="00055327">
      <w:pPr>
        <w:widowControl w:val="0"/>
        <w:numPr>
          <w:ilvl w:val="0"/>
          <w:numId w:val="43"/>
        </w:numPr>
        <w:tabs>
          <w:tab w:val="num" w:pos="851"/>
        </w:tabs>
        <w:spacing w:after="0" w:line="276" w:lineRule="auto"/>
        <w:ind w:left="851" w:hanging="425"/>
        <w:jc w:val="both"/>
        <w:rPr>
          <w:rFonts w:ascii="Open Sans" w:hAnsi="Open Sans" w:cs="Open Sans"/>
        </w:rPr>
      </w:pPr>
      <w:r w:rsidRPr="006B5253">
        <w:rPr>
          <w:rFonts w:ascii="Open Sans" w:hAnsi="Open Sans" w:cs="Open Sans"/>
          <w:b/>
        </w:rPr>
        <w:t>"Zamówienie"</w:t>
      </w:r>
      <w:r w:rsidRPr="006B5253">
        <w:rPr>
          <w:rFonts w:ascii="Open Sans" w:hAnsi="Open Sans" w:cs="Open Sans"/>
        </w:rPr>
        <w:t xml:space="preserve"> - Zamówienie publiczne udzielone w ramach Umowy zawartej w wyniku niniejszego postępowania.</w:t>
      </w:r>
    </w:p>
    <w:p w14:paraId="7ECBD026" w14:textId="0030895F" w:rsidR="00055327" w:rsidRDefault="00055327" w:rsidP="00055327">
      <w:pPr>
        <w:spacing w:after="0" w:line="276" w:lineRule="auto"/>
        <w:jc w:val="both"/>
        <w:rPr>
          <w:rFonts w:ascii="Open Sans" w:hAnsi="Open Sans" w:cs="Open Sans"/>
        </w:rPr>
      </w:pPr>
    </w:p>
    <w:p w14:paraId="6112AE3E" w14:textId="77777777" w:rsidR="006B5253" w:rsidRPr="006B5253" w:rsidRDefault="006B5253" w:rsidP="00055327">
      <w:pPr>
        <w:spacing w:after="0" w:line="276" w:lineRule="auto"/>
        <w:jc w:val="both"/>
        <w:rPr>
          <w:rFonts w:ascii="Open Sans" w:hAnsi="Open Sans" w:cs="Open Sans"/>
        </w:rPr>
      </w:pPr>
    </w:p>
    <w:p w14:paraId="7ECBD027" w14:textId="77777777" w:rsidR="00A077FC" w:rsidRPr="006B5253" w:rsidRDefault="00A077FC" w:rsidP="00D169C1">
      <w:pPr>
        <w:pStyle w:val="Akapitzlist"/>
        <w:numPr>
          <w:ilvl w:val="0"/>
          <w:numId w:val="3"/>
        </w:numPr>
        <w:spacing w:after="0" w:line="276" w:lineRule="auto"/>
        <w:ind w:left="709" w:hanging="349"/>
        <w:jc w:val="both"/>
        <w:rPr>
          <w:rFonts w:ascii="Open Sans" w:hAnsi="Open Sans" w:cs="Open Sans"/>
          <w:b/>
        </w:rPr>
      </w:pPr>
      <w:r w:rsidRPr="006B5253">
        <w:rPr>
          <w:rFonts w:ascii="Open Sans" w:hAnsi="Open Sans" w:cs="Open Sans"/>
          <w:b/>
        </w:rPr>
        <w:t>NAZWA (FIRMA) ORAZ ADRES ZAMAWIAJĄCEGO</w:t>
      </w:r>
    </w:p>
    <w:p w14:paraId="7ECBD028" w14:textId="77777777" w:rsidR="00A077FC" w:rsidRPr="006B5253" w:rsidRDefault="00A077FC" w:rsidP="00055327">
      <w:pPr>
        <w:pStyle w:val="Akapitzlist"/>
        <w:spacing w:after="0" w:line="276" w:lineRule="auto"/>
        <w:ind w:left="709"/>
        <w:jc w:val="both"/>
        <w:rPr>
          <w:rFonts w:ascii="Open Sans" w:hAnsi="Open Sans" w:cs="Open Sans"/>
        </w:rPr>
      </w:pPr>
      <w:r w:rsidRPr="006B5253">
        <w:rPr>
          <w:rFonts w:ascii="Open Sans" w:hAnsi="Open Sans" w:cs="Open Sans"/>
        </w:rPr>
        <w:t>Gdańskie Usługi Komunalne Sp. z o.o. z siedzibą w Gdańsku przy ul. Żaglowej 11, 80-560 Gdańsk; tel. 0 58 722 01 00; fax: 0 58 722 01 03</w:t>
      </w:r>
    </w:p>
    <w:p w14:paraId="7ECBD029" w14:textId="77777777" w:rsidR="00A077FC" w:rsidRPr="006B5253" w:rsidRDefault="00A077FC" w:rsidP="00055327">
      <w:pPr>
        <w:pStyle w:val="Akapitzlist"/>
        <w:spacing w:after="0" w:line="276" w:lineRule="auto"/>
        <w:ind w:left="709"/>
        <w:jc w:val="both"/>
        <w:rPr>
          <w:rFonts w:ascii="Open Sans" w:hAnsi="Open Sans" w:cs="Open Sans"/>
          <w:color w:val="000000" w:themeColor="text1"/>
          <w:lang w:val="en-US"/>
        </w:rPr>
      </w:pPr>
      <w:r w:rsidRPr="006B5253">
        <w:rPr>
          <w:rFonts w:ascii="Open Sans" w:hAnsi="Open Sans" w:cs="Open Sans"/>
          <w:lang w:val="en-US"/>
        </w:rPr>
        <w:t>adres e-mail</w:t>
      </w:r>
      <w:r w:rsidRPr="006B5253">
        <w:rPr>
          <w:rFonts w:ascii="Open Sans" w:hAnsi="Open Sans" w:cs="Open Sans"/>
          <w:color w:val="000000" w:themeColor="text1"/>
          <w:lang w:val="en-US"/>
        </w:rPr>
        <w:t xml:space="preserve">: </w:t>
      </w:r>
      <w:hyperlink r:id="rId9" w:history="1">
        <w:r w:rsidRPr="006B5253">
          <w:rPr>
            <w:rStyle w:val="Hipercze"/>
            <w:rFonts w:ascii="Open Sans" w:hAnsi="Open Sans" w:cs="Open Sans"/>
            <w:color w:val="000000" w:themeColor="text1"/>
            <w:lang w:val="en-US"/>
          </w:rPr>
          <w:t>biuro@guk.gda.pl</w:t>
        </w:r>
      </w:hyperlink>
    </w:p>
    <w:p w14:paraId="7ECBD02A" w14:textId="77777777" w:rsidR="00A077FC" w:rsidRPr="006B5253" w:rsidRDefault="00A077FC" w:rsidP="00055327">
      <w:pPr>
        <w:pStyle w:val="Akapitzlist"/>
        <w:spacing w:after="0" w:line="276" w:lineRule="auto"/>
        <w:ind w:left="709"/>
        <w:jc w:val="both"/>
        <w:rPr>
          <w:rFonts w:ascii="Open Sans" w:hAnsi="Open Sans" w:cs="Open Sans"/>
          <w:color w:val="000000" w:themeColor="text1"/>
        </w:rPr>
      </w:pPr>
      <w:r w:rsidRPr="006B5253">
        <w:rPr>
          <w:rFonts w:ascii="Open Sans" w:hAnsi="Open Sans" w:cs="Open Sans"/>
          <w:color w:val="000000" w:themeColor="text1"/>
        </w:rPr>
        <w:t xml:space="preserve">adres strony internetowej: </w:t>
      </w:r>
      <w:hyperlink r:id="rId10" w:history="1">
        <w:r w:rsidRPr="006B5253">
          <w:rPr>
            <w:rStyle w:val="Hipercze"/>
            <w:rFonts w:ascii="Open Sans" w:hAnsi="Open Sans" w:cs="Open Sans"/>
            <w:color w:val="000000" w:themeColor="text1"/>
          </w:rPr>
          <w:t>www.guk.gda.pl</w:t>
        </w:r>
      </w:hyperlink>
      <w:r w:rsidRPr="006B5253">
        <w:rPr>
          <w:rFonts w:ascii="Open Sans" w:hAnsi="Open Sans" w:cs="Open Sans"/>
          <w:color w:val="000000" w:themeColor="text1"/>
        </w:rPr>
        <w:t xml:space="preserve"> </w:t>
      </w:r>
    </w:p>
    <w:p w14:paraId="7ECBD02B" w14:textId="77777777" w:rsidR="00A077FC" w:rsidRPr="006B5253" w:rsidRDefault="00A077FC" w:rsidP="00055327">
      <w:pPr>
        <w:pStyle w:val="Akapitzlist"/>
        <w:spacing w:after="0" w:line="276" w:lineRule="auto"/>
        <w:ind w:left="709"/>
        <w:jc w:val="both"/>
        <w:rPr>
          <w:rFonts w:ascii="Open Sans" w:hAnsi="Open Sans" w:cs="Open Sans"/>
          <w:color w:val="000000" w:themeColor="text1"/>
        </w:rPr>
      </w:pPr>
      <w:r w:rsidRPr="006B5253">
        <w:rPr>
          <w:rFonts w:ascii="Open Sans" w:hAnsi="Open Sans" w:cs="Open Sans"/>
          <w:color w:val="000000" w:themeColor="text1"/>
        </w:rPr>
        <w:t>NIP 583 304 41 36 REGON 220683773</w:t>
      </w:r>
    </w:p>
    <w:p w14:paraId="7ECBD02C" w14:textId="1E0E3612" w:rsidR="002560C5" w:rsidRDefault="002560C5" w:rsidP="00A077FC">
      <w:pPr>
        <w:pStyle w:val="Akapitzlist"/>
        <w:spacing w:after="0" w:line="276" w:lineRule="auto"/>
        <w:jc w:val="both"/>
        <w:rPr>
          <w:rFonts w:ascii="Open Sans" w:hAnsi="Open Sans" w:cs="Open Sans"/>
          <w:color w:val="000000" w:themeColor="text1"/>
        </w:rPr>
      </w:pPr>
    </w:p>
    <w:p w14:paraId="223D10FB" w14:textId="77777777" w:rsidR="006B5253" w:rsidRPr="006B5253" w:rsidRDefault="006B5253" w:rsidP="00A077FC">
      <w:pPr>
        <w:pStyle w:val="Akapitzlist"/>
        <w:spacing w:after="0" w:line="276" w:lineRule="auto"/>
        <w:jc w:val="both"/>
        <w:rPr>
          <w:rFonts w:ascii="Open Sans" w:hAnsi="Open Sans" w:cs="Open Sans"/>
          <w:color w:val="000000" w:themeColor="text1"/>
        </w:rPr>
      </w:pPr>
    </w:p>
    <w:p w14:paraId="7ECBD02D" w14:textId="77777777" w:rsidR="00A077FC" w:rsidRPr="006B5253" w:rsidRDefault="002560C5" w:rsidP="00D169C1">
      <w:pPr>
        <w:pStyle w:val="Akapitzlist"/>
        <w:numPr>
          <w:ilvl w:val="0"/>
          <w:numId w:val="4"/>
        </w:numPr>
        <w:spacing w:after="0" w:line="276" w:lineRule="auto"/>
        <w:ind w:left="851" w:hanging="491"/>
        <w:jc w:val="both"/>
        <w:rPr>
          <w:rFonts w:ascii="Open Sans" w:hAnsi="Open Sans" w:cs="Open Sans"/>
          <w:b/>
          <w:color w:val="000000" w:themeColor="text1"/>
        </w:rPr>
      </w:pPr>
      <w:r w:rsidRPr="006B5253">
        <w:rPr>
          <w:rFonts w:ascii="Open Sans" w:hAnsi="Open Sans" w:cs="Open Sans"/>
          <w:b/>
          <w:color w:val="000000" w:themeColor="text1"/>
        </w:rPr>
        <w:t>TRYB UDZIELENIA ZAMÓWIENIA</w:t>
      </w:r>
    </w:p>
    <w:p w14:paraId="7ECBD02E" w14:textId="77777777" w:rsidR="002560C5" w:rsidRPr="006B5253" w:rsidRDefault="002560C5" w:rsidP="00055327">
      <w:pPr>
        <w:pStyle w:val="Akapitzlist"/>
        <w:spacing w:after="0" w:line="276" w:lineRule="auto"/>
        <w:ind w:left="709"/>
        <w:jc w:val="both"/>
        <w:rPr>
          <w:rFonts w:ascii="Open Sans" w:hAnsi="Open Sans" w:cs="Open Sans"/>
        </w:rPr>
      </w:pPr>
      <w:r w:rsidRPr="006B5253">
        <w:rPr>
          <w:rFonts w:ascii="Open Sans" w:hAnsi="Open Sans" w:cs="Open Sans"/>
        </w:rPr>
        <w:t>Przetarg nieograniczony na podstawie art. 39 ustawy z dnia 29 stycznia 2004</w:t>
      </w:r>
      <w:r w:rsidR="00F74A23" w:rsidRPr="006B5253">
        <w:rPr>
          <w:rFonts w:ascii="Open Sans" w:hAnsi="Open Sans" w:cs="Open Sans"/>
        </w:rPr>
        <w:t> </w:t>
      </w:r>
      <w:r w:rsidRPr="006B5253">
        <w:rPr>
          <w:rFonts w:ascii="Open Sans" w:hAnsi="Open Sans" w:cs="Open Sans"/>
        </w:rPr>
        <w:t xml:space="preserve">r. - Prawo zamówień publicznych (t. j. Dz. U. z </w:t>
      </w:r>
      <w:r w:rsidR="00F74A23" w:rsidRPr="006B5253">
        <w:rPr>
          <w:rFonts w:ascii="Open Sans" w:hAnsi="Open Sans" w:cs="Open Sans"/>
        </w:rPr>
        <w:t>2015 r. poz. 2164, z późn. zm.) -</w:t>
      </w:r>
      <w:r w:rsidRPr="006B5253">
        <w:rPr>
          <w:rFonts w:ascii="Open Sans" w:hAnsi="Open Sans" w:cs="Open Sans"/>
        </w:rPr>
        <w:t xml:space="preserve"> zwanej dalej „ustawą Pzp".</w:t>
      </w:r>
    </w:p>
    <w:p w14:paraId="7ECBD02F" w14:textId="77777777" w:rsidR="00055327" w:rsidRPr="006B5253" w:rsidRDefault="00055327" w:rsidP="00055327">
      <w:pPr>
        <w:spacing w:after="0"/>
        <w:ind w:left="1" w:firstLine="708"/>
        <w:jc w:val="both"/>
        <w:rPr>
          <w:rFonts w:ascii="Open Sans" w:hAnsi="Open Sans" w:cs="Open Sans"/>
        </w:rPr>
      </w:pPr>
      <w:r w:rsidRPr="006B5253">
        <w:rPr>
          <w:rFonts w:ascii="Open Sans" w:hAnsi="Open Sans" w:cs="Open Sans"/>
        </w:rPr>
        <w:t>Zamawiający opublikował ogłoszenie:</w:t>
      </w:r>
    </w:p>
    <w:p w14:paraId="7ECBD030" w14:textId="77777777" w:rsidR="00055327" w:rsidRPr="006B5253" w:rsidRDefault="00055327" w:rsidP="00055327">
      <w:pPr>
        <w:autoSpaceDE w:val="0"/>
        <w:autoSpaceDN w:val="0"/>
        <w:adjustRightInd w:val="0"/>
        <w:spacing w:after="0"/>
        <w:ind w:left="993" w:hanging="284"/>
        <w:jc w:val="both"/>
        <w:rPr>
          <w:rFonts w:ascii="Open Sans" w:hAnsi="Open Sans" w:cs="Open Sans"/>
        </w:rPr>
      </w:pPr>
      <w:r w:rsidRPr="006B5253">
        <w:rPr>
          <w:rFonts w:ascii="Open Sans" w:hAnsi="Open Sans" w:cs="Open Sans"/>
        </w:rPr>
        <w:t>- w Dzienniku Urzędowym Wspólnot Europejskich nr 2017/S ............, w dniu .......................2017 r.</w:t>
      </w:r>
    </w:p>
    <w:p w14:paraId="7ECBD031" w14:textId="77777777" w:rsidR="00055327" w:rsidRPr="006B5253" w:rsidRDefault="00055327" w:rsidP="00055327">
      <w:pPr>
        <w:numPr>
          <w:ilvl w:val="0"/>
          <w:numId w:val="45"/>
        </w:numPr>
        <w:spacing w:after="0" w:line="276" w:lineRule="auto"/>
        <w:ind w:left="1080"/>
        <w:jc w:val="both"/>
        <w:rPr>
          <w:rFonts w:ascii="Open Sans" w:hAnsi="Open Sans" w:cs="Open Sans"/>
        </w:rPr>
      </w:pPr>
      <w:r w:rsidRPr="006B5253">
        <w:rPr>
          <w:rFonts w:ascii="Open Sans" w:hAnsi="Open Sans" w:cs="Open Sans"/>
        </w:rPr>
        <w:t xml:space="preserve">na stronie internetowej Zamawiającego: www.bip.guk.gda.pl w dniu .....................2017 r. </w:t>
      </w:r>
    </w:p>
    <w:p w14:paraId="7ECBD032" w14:textId="77777777" w:rsidR="00055327" w:rsidRPr="006B5253" w:rsidRDefault="00055327" w:rsidP="00055327">
      <w:pPr>
        <w:numPr>
          <w:ilvl w:val="0"/>
          <w:numId w:val="45"/>
        </w:numPr>
        <w:spacing w:after="0" w:line="276" w:lineRule="auto"/>
        <w:ind w:left="1080"/>
        <w:jc w:val="both"/>
        <w:rPr>
          <w:rFonts w:ascii="Open Sans" w:hAnsi="Open Sans" w:cs="Open Sans"/>
        </w:rPr>
      </w:pPr>
      <w:r w:rsidRPr="006B5253">
        <w:rPr>
          <w:rFonts w:ascii="Open Sans" w:hAnsi="Open Sans" w:cs="Open Sans"/>
        </w:rPr>
        <w:t>na tablicy ogłoszeń w siedzibie Zamawiającego (ul. Żaglowa 11, 80- 560 Gdańsk) w dniu .......................2017 r.</w:t>
      </w:r>
    </w:p>
    <w:p w14:paraId="7ECBD033" w14:textId="77777777" w:rsidR="00055327" w:rsidRPr="006B5253" w:rsidRDefault="00055327" w:rsidP="004A5AE5">
      <w:pPr>
        <w:pStyle w:val="Akapitzlist"/>
        <w:spacing w:after="262" w:line="277" w:lineRule="exact"/>
        <w:ind w:left="1134" w:right="20"/>
        <w:jc w:val="both"/>
        <w:rPr>
          <w:rFonts w:ascii="Open Sans" w:hAnsi="Open Sans" w:cs="Open Sans"/>
        </w:rPr>
      </w:pPr>
    </w:p>
    <w:p w14:paraId="7ECBD034" w14:textId="77777777" w:rsidR="002560C5" w:rsidRPr="006B5253" w:rsidRDefault="002560C5" w:rsidP="004A5AE5">
      <w:pPr>
        <w:pStyle w:val="Akapitzlist"/>
        <w:spacing w:after="0" w:line="276" w:lineRule="auto"/>
        <w:ind w:left="1134"/>
        <w:jc w:val="both"/>
        <w:rPr>
          <w:rFonts w:ascii="Open Sans" w:hAnsi="Open Sans" w:cs="Open Sans"/>
          <w:b/>
          <w:color w:val="000000" w:themeColor="text1"/>
        </w:rPr>
      </w:pPr>
    </w:p>
    <w:p w14:paraId="7ECBD035" w14:textId="77777777" w:rsidR="002560C5" w:rsidRPr="006B5253" w:rsidRDefault="002560C5" w:rsidP="00D169C1">
      <w:pPr>
        <w:numPr>
          <w:ilvl w:val="0"/>
          <w:numId w:val="5"/>
        </w:numPr>
        <w:tabs>
          <w:tab w:val="left" w:pos="993"/>
        </w:tabs>
        <w:spacing w:after="0" w:line="342" w:lineRule="exact"/>
        <w:ind w:left="851" w:hanging="491"/>
        <w:jc w:val="both"/>
        <w:rPr>
          <w:rFonts w:ascii="Open Sans" w:eastAsia="Times New Roman" w:hAnsi="Open Sans" w:cs="Open Sans"/>
          <w:b/>
          <w:lang w:val="en-US" w:eastAsia="pl-PL"/>
        </w:rPr>
      </w:pPr>
      <w:r w:rsidRPr="006B5253">
        <w:rPr>
          <w:rFonts w:ascii="Open Sans" w:eastAsia="Times New Roman" w:hAnsi="Open Sans" w:cs="Open Sans"/>
          <w:b/>
          <w:lang w:val="en-US" w:eastAsia="pl-PL"/>
        </w:rPr>
        <w:t>OPIS PRZEDMIOTU ZAMÓWIENIA.</w:t>
      </w:r>
    </w:p>
    <w:p w14:paraId="7ECBD036" w14:textId="77777777" w:rsidR="002560C5" w:rsidRPr="006B5253" w:rsidRDefault="002560C5" w:rsidP="00055327">
      <w:pPr>
        <w:pStyle w:val="Akapitzlist"/>
        <w:numPr>
          <w:ilvl w:val="0"/>
          <w:numId w:val="31"/>
        </w:numPr>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 xml:space="preserve">Przedmiotem zamówienia jest </w:t>
      </w:r>
      <w:r w:rsidR="000B5155" w:rsidRPr="006B5253">
        <w:rPr>
          <w:rFonts w:ascii="Open Sans" w:eastAsia="Times New Roman" w:hAnsi="Open Sans" w:cs="Open Sans"/>
          <w:lang w:eastAsia="pl-PL"/>
        </w:rPr>
        <w:t>dostawa w formie leasingu operacyjnego z opcją wykupu fabrycznie nowych samochodów specjalistycznych, wyposażonych zgodnie ze szczegółowymi specyfikacjami znajdującymi się w Załączniku nr 2 do SIWZ, według poniższego zestawienia:</w:t>
      </w:r>
    </w:p>
    <w:p w14:paraId="7ECBD037" w14:textId="77777777" w:rsidR="000B5155" w:rsidRPr="006B5253" w:rsidRDefault="000B5155" w:rsidP="00055327">
      <w:pPr>
        <w:pStyle w:val="Akapitzlist"/>
        <w:numPr>
          <w:ilvl w:val="0"/>
          <w:numId w:val="31"/>
        </w:numPr>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Zamówienie zostało podzielone na 3 części</w:t>
      </w:r>
      <w:r w:rsidR="00693621" w:rsidRPr="006B5253">
        <w:rPr>
          <w:rFonts w:ascii="Open Sans" w:eastAsia="Times New Roman" w:hAnsi="Open Sans" w:cs="Open Sans"/>
          <w:lang w:eastAsia="pl-PL"/>
        </w:rPr>
        <w:t>:</w:t>
      </w:r>
    </w:p>
    <w:p w14:paraId="7ECBD038" w14:textId="77777777" w:rsidR="004A5AE5" w:rsidRPr="006B5253" w:rsidRDefault="004A5AE5" w:rsidP="002560C5">
      <w:pPr>
        <w:tabs>
          <w:tab w:val="left" w:pos="993"/>
        </w:tabs>
        <w:spacing w:after="0" w:line="342" w:lineRule="exact"/>
        <w:ind w:left="851"/>
        <w:jc w:val="both"/>
        <w:rPr>
          <w:rFonts w:ascii="Open Sans" w:eastAsia="Times New Roman" w:hAnsi="Open Sans" w:cs="Open Sans"/>
          <w:lang w:eastAsia="pl-PL"/>
        </w:rPr>
      </w:pPr>
    </w:p>
    <w:tbl>
      <w:tblPr>
        <w:tblStyle w:val="Tabela-Siatka"/>
        <w:tblW w:w="0" w:type="auto"/>
        <w:jc w:val="center"/>
        <w:tblLook w:val="04A0" w:firstRow="1" w:lastRow="0" w:firstColumn="1" w:lastColumn="0" w:noHBand="0" w:noVBand="1"/>
      </w:tblPr>
      <w:tblGrid>
        <w:gridCol w:w="988"/>
        <w:gridCol w:w="1582"/>
        <w:gridCol w:w="3452"/>
        <w:gridCol w:w="1818"/>
      </w:tblGrid>
      <w:tr w:rsidR="000B5155" w:rsidRPr="006B5253" w14:paraId="7ECBD03D" w14:textId="77777777" w:rsidTr="00F74A23">
        <w:trPr>
          <w:jc w:val="center"/>
        </w:trPr>
        <w:tc>
          <w:tcPr>
            <w:tcW w:w="988" w:type="dxa"/>
          </w:tcPr>
          <w:p w14:paraId="7ECBD039" w14:textId="77777777" w:rsidR="000B5155" w:rsidRPr="006B5253" w:rsidRDefault="000B5155" w:rsidP="000B5155">
            <w:pPr>
              <w:jc w:val="center"/>
              <w:rPr>
                <w:rFonts w:ascii="Open Sans" w:hAnsi="Open Sans" w:cs="Open Sans"/>
                <w:b/>
                <w:sz w:val="22"/>
                <w:szCs w:val="22"/>
              </w:rPr>
            </w:pPr>
            <w:r w:rsidRPr="006B5253">
              <w:rPr>
                <w:rFonts w:ascii="Open Sans" w:eastAsia="Times New Roman" w:hAnsi="Open Sans" w:cs="Open Sans"/>
                <w:b/>
                <w:sz w:val="22"/>
                <w:szCs w:val="22"/>
                <w:lang w:eastAsia="pl-PL"/>
              </w:rPr>
              <w:t>Nr części</w:t>
            </w:r>
          </w:p>
        </w:tc>
        <w:tc>
          <w:tcPr>
            <w:tcW w:w="1582" w:type="dxa"/>
            <w:vAlign w:val="center"/>
          </w:tcPr>
          <w:p w14:paraId="7ECBD03A" w14:textId="77777777" w:rsidR="000B5155" w:rsidRPr="006B5253" w:rsidRDefault="000B5155" w:rsidP="000B5155">
            <w:pPr>
              <w:jc w:val="center"/>
              <w:rPr>
                <w:rFonts w:ascii="Open Sans" w:hAnsi="Open Sans" w:cs="Open Sans"/>
                <w:b/>
                <w:sz w:val="22"/>
                <w:szCs w:val="22"/>
              </w:rPr>
            </w:pPr>
            <w:r w:rsidRPr="006B5253">
              <w:rPr>
                <w:rFonts w:ascii="Open Sans" w:hAnsi="Open Sans" w:cs="Open Sans"/>
                <w:b/>
                <w:sz w:val="22"/>
                <w:szCs w:val="22"/>
              </w:rPr>
              <w:t>Oznaczenie typu</w:t>
            </w:r>
          </w:p>
        </w:tc>
        <w:tc>
          <w:tcPr>
            <w:tcW w:w="3452" w:type="dxa"/>
            <w:vAlign w:val="center"/>
          </w:tcPr>
          <w:p w14:paraId="7ECBD03B" w14:textId="77777777" w:rsidR="000B5155" w:rsidRPr="006B5253" w:rsidRDefault="000B5155" w:rsidP="000B5155">
            <w:pPr>
              <w:jc w:val="center"/>
              <w:rPr>
                <w:rFonts w:ascii="Open Sans" w:hAnsi="Open Sans" w:cs="Open Sans"/>
                <w:b/>
                <w:sz w:val="22"/>
                <w:szCs w:val="22"/>
              </w:rPr>
            </w:pPr>
            <w:r w:rsidRPr="006B5253">
              <w:rPr>
                <w:rFonts w:ascii="Open Sans" w:hAnsi="Open Sans" w:cs="Open Sans"/>
                <w:b/>
                <w:sz w:val="22"/>
                <w:szCs w:val="22"/>
              </w:rPr>
              <w:t>Rodzaj pojazdu</w:t>
            </w:r>
          </w:p>
        </w:tc>
        <w:tc>
          <w:tcPr>
            <w:tcW w:w="1818" w:type="dxa"/>
            <w:vAlign w:val="center"/>
          </w:tcPr>
          <w:p w14:paraId="7ECBD03C" w14:textId="77777777" w:rsidR="000B5155" w:rsidRPr="006B5253" w:rsidRDefault="000B5155" w:rsidP="000B5155">
            <w:pPr>
              <w:jc w:val="center"/>
              <w:rPr>
                <w:rFonts w:ascii="Open Sans" w:hAnsi="Open Sans" w:cs="Open Sans"/>
                <w:b/>
                <w:sz w:val="22"/>
                <w:szCs w:val="22"/>
              </w:rPr>
            </w:pPr>
            <w:r w:rsidRPr="006B5253">
              <w:rPr>
                <w:rFonts w:ascii="Open Sans" w:hAnsi="Open Sans" w:cs="Open Sans"/>
                <w:b/>
                <w:sz w:val="22"/>
                <w:szCs w:val="22"/>
              </w:rPr>
              <w:t>Ilość sztuk</w:t>
            </w:r>
          </w:p>
        </w:tc>
      </w:tr>
      <w:tr w:rsidR="000B5155" w:rsidRPr="006B5253" w14:paraId="7ECBD042" w14:textId="77777777" w:rsidTr="00F74A23">
        <w:trPr>
          <w:jc w:val="center"/>
        </w:trPr>
        <w:tc>
          <w:tcPr>
            <w:tcW w:w="988" w:type="dxa"/>
            <w:vMerge w:val="restart"/>
            <w:vAlign w:val="center"/>
          </w:tcPr>
          <w:p w14:paraId="7ECBD03E"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Część 1</w:t>
            </w:r>
          </w:p>
        </w:tc>
        <w:tc>
          <w:tcPr>
            <w:tcW w:w="1582" w:type="dxa"/>
            <w:vAlign w:val="center"/>
          </w:tcPr>
          <w:p w14:paraId="7ECBD03F"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I</w:t>
            </w:r>
          </w:p>
        </w:tc>
        <w:tc>
          <w:tcPr>
            <w:tcW w:w="3452" w:type="dxa"/>
            <w:vAlign w:val="center"/>
          </w:tcPr>
          <w:p w14:paraId="7ECBD040"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Pojazd ciężarowy śmieciarka 3-osiowy z zabudową jednokomorową</w:t>
            </w:r>
          </w:p>
        </w:tc>
        <w:tc>
          <w:tcPr>
            <w:tcW w:w="1818" w:type="dxa"/>
            <w:vAlign w:val="center"/>
          </w:tcPr>
          <w:p w14:paraId="7ECBD041"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5</w:t>
            </w:r>
          </w:p>
        </w:tc>
      </w:tr>
      <w:tr w:rsidR="000B5155" w:rsidRPr="006B5253" w14:paraId="7ECBD047" w14:textId="77777777" w:rsidTr="00F74A23">
        <w:trPr>
          <w:jc w:val="center"/>
        </w:trPr>
        <w:tc>
          <w:tcPr>
            <w:tcW w:w="988" w:type="dxa"/>
            <w:vMerge/>
            <w:vAlign w:val="center"/>
          </w:tcPr>
          <w:p w14:paraId="7ECBD043" w14:textId="77777777" w:rsidR="000B5155" w:rsidRPr="006B5253" w:rsidRDefault="000B5155" w:rsidP="000B5155">
            <w:pPr>
              <w:jc w:val="center"/>
              <w:rPr>
                <w:rFonts w:ascii="Open Sans" w:hAnsi="Open Sans" w:cs="Open Sans"/>
                <w:sz w:val="22"/>
                <w:szCs w:val="22"/>
              </w:rPr>
            </w:pPr>
          </w:p>
        </w:tc>
        <w:tc>
          <w:tcPr>
            <w:tcW w:w="1582" w:type="dxa"/>
            <w:vAlign w:val="center"/>
          </w:tcPr>
          <w:p w14:paraId="7ECBD044"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II</w:t>
            </w:r>
          </w:p>
        </w:tc>
        <w:tc>
          <w:tcPr>
            <w:tcW w:w="3452" w:type="dxa"/>
            <w:vAlign w:val="center"/>
          </w:tcPr>
          <w:p w14:paraId="7ECBD045"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Pojazd ciężarowy śmieciarka 3-osiowy dwukomorowy</w:t>
            </w:r>
          </w:p>
        </w:tc>
        <w:tc>
          <w:tcPr>
            <w:tcW w:w="1818" w:type="dxa"/>
            <w:vAlign w:val="center"/>
          </w:tcPr>
          <w:p w14:paraId="7ECBD046"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4</w:t>
            </w:r>
          </w:p>
        </w:tc>
      </w:tr>
      <w:tr w:rsidR="000B5155" w:rsidRPr="006B5253" w14:paraId="7ECBD04C" w14:textId="77777777" w:rsidTr="00F74A23">
        <w:trPr>
          <w:jc w:val="center"/>
        </w:trPr>
        <w:tc>
          <w:tcPr>
            <w:tcW w:w="988" w:type="dxa"/>
            <w:vMerge/>
            <w:vAlign w:val="center"/>
          </w:tcPr>
          <w:p w14:paraId="7ECBD048" w14:textId="77777777" w:rsidR="000B5155" w:rsidRPr="006B5253" w:rsidRDefault="000B5155" w:rsidP="000B5155">
            <w:pPr>
              <w:jc w:val="center"/>
              <w:rPr>
                <w:rFonts w:ascii="Open Sans" w:hAnsi="Open Sans" w:cs="Open Sans"/>
                <w:sz w:val="22"/>
                <w:szCs w:val="22"/>
              </w:rPr>
            </w:pPr>
          </w:p>
        </w:tc>
        <w:tc>
          <w:tcPr>
            <w:tcW w:w="1582" w:type="dxa"/>
            <w:vAlign w:val="center"/>
          </w:tcPr>
          <w:p w14:paraId="7ECBD049"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III</w:t>
            </w:r>
          </w:p>
        </w:tc>
        <w:tc>
          <w:tcPr>
            <w:tcW w:w="3452" w:type="dxa"/>
            <w:vAlign w:val="center"/>
          </w:tcPr>
          <w:p w14:paraId="7ECBD04A"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Pojazd ciężarowy śmieciarka 2-osiowy jednokomorowy – długość max. 9m</w:t>
            </w:r>
          </w:p>
        </w:tc>
        <w:tc>
          <w:tcPr>
            <w:tcW w:w="1818" w:type="dxa"/>
            <w:vAlign w:val="center"/>
          </w:tcPr>
          <w:p w14:paraId="7ECBD04B"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4</w:t>
            </w:r>
          </w:p>
        </w:tc>
      </w:tr>
      <w:tr w:rsidR="000B5155" w:rsidRPr="006B5253" w14:paraId="7ECBD051" w14:textId="77777777" w:rsidTr="00F74A23">
        <w:trPr>
          <w:jc w:val="center"/>
        </w:trPr>
        <w:tc>
          <w:tcPr>
            <w:tcW w:w="988" w:type="dxa"/>
            <w:vMerge/>
            <w:vAlign w:val="center"/>
          </w:tcPr>
          <w:p w14:paraId="7ECBD04D" w14:textId="77777777" w:rsidR="000B5155" w:rsidRPr="006B5253" w:rsidRDefault="000B5155" w:rsidP="000B5155">
            <w:pPr>
              <w:jc w:val="center"/>
              <w:rPr>
                <w:rFonts w:ascii="Open Sans" w:hAnsi="Open Sans" w:cs="Open Sans"/>
                <w:sz w:val="22"/>
                <w:szCs w:val="22"/>
              </w:rPr>
            </w:pPr>
          </w:p>
        </w:tc>
        <w:tc>
          <w:tcPr>
            <w:tcW w:w="1582" w:type="dxa"/>
            <w:vAlign w:val="center"/>
          </w:tcPr>
          <w:p w14:paraId="7ECBD04E"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IV</w:t>
            </w:r>
          </w:p>
        </w:tc>
        <w:tc>
          <w:tcPr>
            <w:tcW w:w="3452" w:type="dxa"/>
            <w:vAlign w:val="center"/>
          </w:tcPr>
          <w:p w14:paraId="7ECBD04F"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Pojazd ciężarowy śmieciarka 2-osiowy jednokomorowy – wys. Max.2,5m</w:t>
            </w:r>
          </w:p>
        </w:tc>
        <w:tc>
          <w:tcPr>
            <w:tcW w:w="1818" w:type="dxa"/>
            <w:vAlign w:val="center"/>
          </w:tcPr>
          <w:p w14:paraId="7ECBD050"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1</w:t>
            </w:r>
          </w:p>
        </w:tc>
      </w:tr>
      <w:tr w:rsidR="000B5155" w:rsidRPr="006B5253" w14:paraId="7ECBD056" w14:textId="77777777" w:rsidTr="00F74A23">
        <w:trPr>
          <w:jc w:val="center"/>
        </w:trPr>
        <w:tc>
          <w:tcPr>
            <w:tcW w:w="988" w:type="dxa"/>
            <w:vMerge w:val="restart"/>
            <w:vAlign w:val="center"/>
          </w:tcPr>
          <w:p w14:paraId="7ECBD052"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Część 2</w:t>
            </w:r>
          </w:p>
        </w:tc>
        <w:tc>
          <w:tcPr>
            <w:tcW w:w="1582" w:type="dxa"/>
            <w:vAlign w:val="center"/>
          </w:tcPr>
          <w:p w14:paraId="7ECBD053"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V</w:t>
            </w:r>
          </w:p>
        </w:tc>
        <w:tc>
          <w:tcPr>
            <w:tcW w:w="3452" w:type="dxa"/>
            <w:vAlign w:val="center"/>
          </w:tcPr>
          <w:p w14:paraId="7ECBD054"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Pojazd ciężarowy skrzyniowiec z windą załadunkową</w:t>
            </w:r>
          </w:p>
        </w:tc>
        <w:tc>
          <w:tcPr>
            <w:tcW w:w="1818" w:type="dxa"/>
            <w:vAlign w:val="center"/>
          </w:tcPr>
          <w:p w14:paraId="7ECBD055"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1</w:t>
            </w:r>
          </w:p>
        </w:tc>
      </w:tr>
      <w:tr w:rsidR="000B5155" w:rsidRPr="006B5253" w14:paraId="7ECBD05B" w14:textId="77777777" w:rsidTr="00F74A23">
        <w:trPr>
          <w:jc w:val="center"/>
        </w:trPr>
        <w:tc>
          <w:tcPr>
            <w:tcW w:w="988" w:type="dxa"/>
            <w:vMerge/>
            <w:vAlign w:val="center"/>
          </w:tcPr>
          <w:p w14:paraId="7ECBD057" w14:textId="77777777" w:rsidR="000B5155" w:rsidRPr="006B5253" w:rsidRDefault="000B5155" w:rsidP="000B5155">
            <w:pPr>
              <w:jc w:val="center"/>
              <w:rPr>
                <w:rFonts w:ascii="Open Sans" w:hAnsi="Open Sans" w:cs="Open Sans"/>
                <w:sz w:val="22"/>
                <w:szCs w:val="22"/>
              </w:rPr>
            </w:pPr>
          </w:p>
        </w:tc>
        <w:tc>
          <w:tcPr>
            <w:tcW w:w="1582" w:type="dxa"/>
            <w:vAlign w:val="center"/>
          </w:tcPr>
          <w:p w14:paraId="7ECBD058"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VI</w:t>
            </w:r>
          </w:p>
        </w:tc>
        <w:tc>
          <w:tcPr>
            <w:tcW w:w="3452" w:type="dxa"/>
            <w:vAlign w:val="center"/>
          </w:tcPr>
          <w:p w14:paraId="7ECBD059"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Pojazd ciężarowy skrzyniowiec z wywrotem trzystronnym i HDS</w:t>
            </w:r>
          </w:p>
        </w:tc>
        <w:tc>
          <w:tcPr>
            <w:tcW w:w="1818" w:type="dxa"/>
            <w:vAlign w:val="center"/>
          </w:tcPr>
          <w:p w14:paraId="7ECBD05A"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2</w:t>
            </w:r>
          </w:p>
        </w:tc>
      </w:tr>
      <w:tr w:rsidR="000B5155" w:rsidRPr="006B5253" w14:paraId="7ECBD060" w14:textId="77777777" w:rsidTr="00F74A23">
        <w:trPr>
          <w:jc w:val="center"/>
        </w:trPr>
        <w:tc>
          <w:tcPr>
            <w:tcW w:w="988" w:type="dxa"/>
            <w:vMerge w:val="restart"/>
            <w:vAlign w:val="center"/>
          </w:tcPr>
          <w:p w14:paraId="7ECBD05C"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Część 3</w:t>
            </w:r>
          </w:p>
        </w:tc>
        <w:tc>
          <w:tcPr>
            <w:tcW w:w="1582" w:type="dxa"/>
            <w:vAlign w:val="center"/>
          </w:tcPr>
          <w:p w14:paraId="7ECBD05D"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VII</w:t>
            </w:r>
          </w:p>
        </w:tc>
        <w:tc>
          <w:tcPr>
            <w:tcW w:w="3452" w:type="dxa"/>
            <w:vAlign w:val="center"/>
          </w:tcPr>
          <w:p w14:paraId="7ECBD05E"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Pojazd ciężarowy hakowiec 2-osiowy</w:t>
            </w:r>
          </w:p>
        </w:tc>
        <w:tc>
          <w:tcPr>
            <w:tcW w:w="1818" w:type="dxa"/>
            <w:vAlign w:val="center"/>
          </w:tcPr>
          <w:p w14:paraId="7ECBD05F"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2</w:t>
            </w:r>
          </w:p>
        </w:tc>
      </w:tr>
      <w:tr w:rsidR="000B5155" w:rsidRPr="006B5253" w14:paraId="7ECBD065" w14:textId="77777777" w:rsidTr="00F74A23">
        <w:trPr>
          <w:jc w:val="center"/>
        </w:trPr>
        <w:tc>
          <w:tcPr>
            <w:tcW w:w="988" w:type="dxa"/>
            <w:vMerge/>
            <w:vAlign w:val="center"/>
          </w:tcPr>
          <w:p w14:paraId="7ECBD061" w14:textId="77777777" w:rsidR="000B5155" w:rsidRPr="006B5253" w:rsidRDefault="000B5155" w:rsidP="000B5155">
            <w:pPr>
              <w:jc w:val="center"/>
              <w:rPr>
                <w:rFonts w:ascii="Open Sans" w:hAnsi="Open Sans" w:cs="Open Sans"/>
                <w:sz w:val="22"/>
                <w:szCs w:val="22"/>
              </w:rPr>
            </w:pPr>
          </w:p>
        </w:tc>
        <w:tc>
          <w:tcPr>
            <w:tcW w:w="1582" w:type="dxa"/>
            <w:vAlign w:val="center"/>
          </w:tcPr>
          <w:p w14:paraId="7ECBD062"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VIII</w:t>
            </w:r>
          </w:p>
        </w:tc>
        <w:tc>
          <w:tcPr>
            <w:tcW w:w="3452" w:type="dxa"/>
            <w:vAlign w:val="center"/>
          </w:tcPr>
          <w:p w14:paraId="7ECBD063"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Pojazd ciężarowy hakowiec 3-osiowy</w:t>
            </w:r>
          </w:p>
        </w:tc>
        <w:tc>
          <w:tcPr>
            <w:tcW w:w="1818" w:type="dxa"/>
            <w:vAlign w:val="center"/>
          </w:tcPr>
          <w:p w14:paraId="7ECBD064" w14:textId="77777777" w:rsidR="000B5155" w:rsidRPr="006B5253" w:rsidRDefault="000B5155" w:rsidP="000B5155">
            <w:pPr>
              <w:jc w:val="center"/>
              <w:rPr>
                <w:rFonts w:ascii="Open Sans" w:hAnsi="Open Sans" w:cs="Open Sans"/>
                <w:sz w:val="22"/>
                <w:szCs w:val="22"/>
              </w:rPr>
            </w:pPr>
            <w:r w:rsidRPr="006B5253">
              <w:rPr>
                <w:rFonts w:ascii="Open Sans" w:hAnsi="Open Sans" w:cs="Open Sans"/>
                <w:sz w:val="22"/>
                <w:szCs w:val="22"/>
              </w:rPr>
              <w:t>1</w:t>
            </w:r>
          </w:p>
        </w:tc>
      </w:tr>
    </w:tbl>
    <w:p w14:paraId="7ECBD066" w14:textId="77777777" w:rsidR="000B5155" w:rsidRPr="006B5253" w:rsidRDefault="000B5155" w:rsidP="00055327">
      <w:pPr>
        <w:tabs>
          <w:tab w:val="left" w:pos="993"/>
        </w:tabs>
        <w:spacing w:after="0" w:line="342" w:lineRule="exact"/>
        <w:jc w:val="both"/>
        <w:rPr>
          <w:rFonts w:ascii="Open Sans" w:eastAsia="Times New Roman" w:hAnsi="Open Sans" w:cs="Open Sans"/>
          <w:lang w:eastAsia="pl-PL"/>
        </w:rPr>
      </w:pPr>
    </w:p>
    <w:p w14:paraId="7ECBD067" w14:textId="77777777" w:rsidR="000B5155" w:rsidRPr="006B5253" w:rsidRDefault="000B5155" w:rsidP="00055327">
      <w:pPr>
        <w:pStyle w:val="Akapitzlist"/>
        <w:numPr>
          <w:ilvl w:val="0"/>
          <w:numId w:val="31"/>
        </w:numPr>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W każdym przypadku, gdy Zamówienie obejmuje dostawę więcej niż jednej sztuki pojazdu określonego powyżej typu, to wszystkie pojazdy danego typu powinny być o identycznej kompletacji.</w:t>
      </w:r>
    </w:p>
    <w:p w14:paraId="7ECBD068" w14:textId="77777777" w:rsidR="002560C5" w:rsidRPr="006B5253" w:rsidRDefault="002560C5" w:rsidP="00055327">
      <w:pPr>
        <w:pStyle w:val="Akapitzlist"/>
        <w:numPr>
          <w:ilvl w:val="0"/>
          <w:numId w:val="31"/>
        </w:numPr>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W przypadkach odniesienia w opisie przedmiotu zamówienia do norm, europejskich ocen technicznych, aprobat, specyfikacji technicznych i syst</w:t>
      </w:r>
      <w:r w:rsidR="009F6275" w:rsidRPr="006B5253">
        <w:rPr>
          <w:rFonts w:ascii="Open Sans" w:eastAsia="Times New Roman" w:hAnsi="Open Sans" w:cs="Open Sans"/>
          <w:lang w:eastAsia="pl-PL"/>
        </w:rPr>
        <w:t>emów referencji technicznych, o </w:t>
      </w:r>
      <w:r w:rsidRPr="006B5253">
        <w:rPr>
          <w:rFonts w:ascii="Open Sans" w:eastAsia="Times New Roman" w:hAnsi="Open Sans" w:cs="Open Sans"/>
          <w:lang w:eastAsia="pl-PL"/>
        </w:rPr>
        <w:t>których mowa w art. 30 ust. 1 pkt 2 i ust. 3 ustawy Pzp, Zamawiający dopuszcza rozwiązania równoważne opisywanym, a każdorazowo należy przyjąć, że odniesieniu takiemu towarzyszą wyrazy "lub równoważne".</w:t>
      </w:r>
    </w:p>
    <w:p w14:paraId="7ECBD069" w14:textId="77777777" w:rsidR="000B5155" w:rsidRPr="006B5253" w:rsidRDefault="000B5155" w:rsidP="00055327">
      <w:pPr>
        <w:pStyle w:val="Akapitzlist"/>
        <w:numPr>
          <w:ilvl w:val="0"/>
          <w:numId w:val="31"/>
        </w:numPr>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Szczegółowy opis przedmiotu zamówienia zawarty został w załączniku nr 2 do SIWZ.</w:t>
      </w:r>
    </w:p>
    <w:p w14:paraId="7ECBD06A" w14:textId="77777777" w:rsidR="000B5155" w:rsidRPr="006B5253" w:rsidRDefault="000B5155" w:rsidP="00055327">
      <w:pPr>
        <w:pStyle w:val="Akapitzlist"/>
        <w:numPr>
          <w:ilvl w:val="0"/>
          <w:numId w:val="31"/>
        </w:numPr>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Główne miejsce dostawy: Gdańsk, Kod NUTS PL634</w:t>
      </w:r>
    </w:p>
    <w:p w14:paraId="7ECBD06B" w14:textId="77777777" w:rsidR="000B5155" w:rsidRPr="006B5253" w:rsidRDefault="000B5155" w:rsidP="00055327">
      <w:pPr>
        <w:pStyle w:val="Akapitzlist"/>
        <w:numPr>
          <w:ilvl w:val="0"/>
          <w:numId w:val="31"/>
        </w:numPr>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Przedmiot postępowania określa Niniejsza Specyfikacja Istotnych Warunków Zamówienia (SIWZ) wraz z załącznikami.</w:t>
      </w:r>
    </w:p>
    <w:p w14:paraId="7ECBD06C" w14:textId="77777777" w:rsidR="005D068B" w:rsidRPr="006B5253" w:rsidRDefault="005D068B" w:rsidP="00055327">
      <w:pPr>
        <w:pStyle w:val="Akapitzlist"/>
        <w:numPr>
          <w:ilvl w:val="0"/>
          <w:numId w:val="31"/>
        </w:numPr>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Wspólny słownik zamówień (CPV):</w:t>
      </w:r>
    </w:p>
    <w:p w14:paraId="7ECBD06D" w14:textId="7958AF84" w:rsidR="005D068B" w:rsidRPr="006B5253" w:rsidRDefault="00674B32" w:rsidP="00055327">
      <w:pPr>
        <w:pStyle w:val="Akapitzlist"/>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 xml:space="preserve">34144510-6 </w:t>
      </w:r>
      <w:r w:rsidR="005D068B" w:rsidRPr="006B5253">
        <w:rPr>
          <w:rFonts w:ascii="Open Sans" w:eastAsia="Times New Roman" w:hAnsi="Open Sans" w:cs="Open Sans"/>
          <w:lang w:eastAsia="pl-PL"/>
        </w:rPr>
        <w:t xml:space="preserve">Pojazdy do transportu odpadów  </w:t>
      </w:r>
    </w:p>
    <w:p w14:paraId="7ECBD06E" w14:textId="017EE82F" w:rsidR="005D068B" w:rsidRPr="006B5253" w:rsidRDefault="005D068B" w:rsidP="00055327">
      <w:pPr>
        <w:pStyle w:val="Akapitzlist"/>
        <w:tabs>
          <w:tab w:val="left" w:pos="1276"/>
        </w:tabs>
        <w:spacing w:after="0" w:line="342" w:lineRule="exact"/>
        <w:ind w:left="1276"/>
        <w:jc w:val="both"/>
        <w:rPr>
          <w:rFonts w:ascii="Open Sans" w:eastAsia="Times New Roman" w:hAnsi="Open Sans" w:cs="Open Sans"/>
          <w:lang w:eastAsia="pl-PL"/>
        </w:rPr>
      </w:pPr>
      <w:r w:rsidRPr="006B5253">
        <w:rPr>
          <w:rFonts w:ascii="Open Sans" w:eastAsia="Times New Roman" w:hAnsi="Open Sans" w:cs="Open Sans"/>
          <w:lang w:eastAsia="pl-PL"/>
        </w:rPr>
        <w:t>66114000-</w:t>
      </w:r>
      <w:r w:rsidR="00F8152F" w:rsidRPr="006B5253">
        <w:rPr>
          <w:rFonts w:ascii="Open Sans" w:eastAsia="Times New Roman" w:hAnsi="Open Sans" w:cs="Open Sans"/>
          <w:lang w:eastAsia="pl-PL"/>
        </w:rPr>
        <w:t>0</w:t>
      </w:r>
      <w:r w:rsidRPr="006B5253">
        <w:rPr>
          <w:rFonts w:ascii="Open Sans" w:eastAsia="Times New Roman" w:hAnsi="Open Sans" w:cs="Open Sans"/>
          <w:lang w:eastAsia="pl-PL"/>
        </w:rPr>
        <w:t xml:space="preserve"> Usługi leasingu finansowego</w:t>
      </w:r>
    </w:p>
    <w:p w14:paraId="7ECBD06F" w14:textId="77777777" w:rsidR="004A5AE5" w:rsidRPr="006B5253" w:rsidRDefault="004A5AE5" w:rsidP="009F6275">
      <w:pPr>
        <w:tabs>
          <w:tab w:val="left" w:pos="1134"/>
        </w:tabs>
        <w:spacing w:after="0" w:line="342" w:lineRule="exact"/>
        <w:ind w:left="1134" w:hanging="425"/>
        <w:jc w:val="both"/>
        <w:rPr>
          <w:rFonts w:ascii="Open Sans" w:eastAsia="Times New Roman" w:hAnsi="Open Sans" w:cs="Open Sans"/>
          <w:lang w:eastAsia="pl-PL"/>
        </w:rPr>
      </w:pPr>
    </w:p>
    <w:p w14:paraId="7ECBD070" w14:textId="77777777" w:rsidR="002560C5" w:rsidRPr="006B5253" w:rsidRDefault="002560C5" w:rsidP="00D169C1">
      <w:pPr>
        <w:numPr>
          <w:ilvl w:val="0"/>
          <w:numId w:val="5"/>
        </w:numPr>
        <w:tabs>
          <w:tab w:val="left" w:pos="993"/>
        </w:tabs>
        <w:spacing w:after="0" w:line="342" w:lineRule="exact"/>
        <w:ind w:left="851" w:hanging="491"/>
        <w:jc w:val="both"/>
        <w:rPr>
          <w:rFonts w:ascii="Open Sans" w:eastAsia="Times New Roman" w:hAnsi="Open Sans" w:cs="Open Sans"/>
          <w:b/>
          <w:lang w:val="en-US" w:eastAsia="pl-PL"/>
        </w:rPr>
      </w:pPr>
      <w:r w:rsidRPr="006B5253">
        <w:rPr>
          <w:rFonts w:ascii="Open Sans" w:eastAsia="Times New Roman" w:hAnsi="Open Sans" w:cs="Open Sans"/>
          <w:b/>
          <w:lang w:val="en-US" w:eastAsia="pl-PL"/>
        </w:rPr>
        <w:t>TERMIN WYKONANIA ZAMÓWIENIA.</w:t>
      </w:r>
    </w:p>
    <w:p w14:paraId="7ECBD071" w14:textId="77777777" w:rsidR="005D068B" w:rsidRPr="006B5253" w:rsidRDefault="005D068B" w:rsidP="00055327">
      <w:pPr>
        <w:tabs>
          <w:tab w:val="left" w:pos="1134"/>
        </w:tabs>
        <w:spacing w:after="0" w:line="342" w:lineRule="exact"/>
        <w:ind w:left="1134" w:hanging="283"/>
        <w:jc w:val="both"/>
        <w:rPr>
          <w:rFonts w:ascii="Open Sans" w:eastAsia="Times New Roman" w:hAnsi="Open Sans" w:cs="Open Sans"/>
          <w:lang w:eastAsia="pl-PL"/>
        </w:rPr>
      </w:pPr>
      <w:r w:rsidRPr="006B5253">
        <w:rPr>
          <w:rFonts w:ascii="Open Sans" w:eastAsia="Times New Roman" w:hAnsi="Open Sans" w:cs="Open Sans"/>
          <w:lang w:eastAsia="pl-PL"/>
        </w:rPr>
        <w:t>1.</w:t>
      </w:r>
      <w:r w:rsidRPr="006B5253">
        <w:rPr>
          <w:rFonts w:ascii="Open Sans" w:eastAsia="Times New Roman" w:hAnsi="Open Sans" w:cs="Open Sans"/>
          <w:lang w:eastAsia="pl-PL"/>
        </w:rPr>
        <w:tab/>
        <w:t>Termin dostarczenia samochodów objętych przedmiotem Zamówienia i ich przekazania Zamawiającemu do używania:</w:t>
      </w:r>
    </w:p>
    <w:p w14:paraId="7ECBD072" w14:textId="77777777" w:rsidR="005D068B" w:rsidRPr="006B5253" w:rsidRDefault="005D068B" w:rsidP="00055327">
      <w:pPr>
        <w:tabs>
          <w:tab w:val="left" w:pos="993"/>
        </w:tabs>
        <w:spacing w:after="0" w:line="342" w:lineRule="exact"/>
        <w:ind w:left="1701" w:hanging="425"/>
        <w:jc w:val="both"/>
        <w:rPr>
          <w:rFonts w:ascii="Open Sans" w:eastAsia="Times New Roman" w:hAnsi="Open Sans" w:cs="Open Sans"/>
          <w:lang w:eastAsia="pl-PL"/>
        </w:rPr>
      </w:pPr>
      <w:r w:rsidRPr="006B5253">
        <w:rPr>
          <w:rFonts w:ascii="Open Sans" w:eastAsia="Times New Roman" w:hAnsi="Open Sans" w:cs="Open Sans"/>
          <w:lang w:eastAsia="pl-PL"/>
        </w:rPr>
        <w:t>1)</w:t>
      </w:r>
      <w:r w:rsidRPr="006B5253">
        <w:rPr>
          <w:rFonts w:ascii="Open Sans" w:eastAsia="Times New Roman" w:hAnsi="Open Sans" w:cs="Open Sans"/>
          <w:lang w:eastAsia="pl-PL"/>
        </w:rPr>
        <w:tab/>
      </w:r>
      <w:r w:rsidR="00F74A23" w:rsidRPr="006B5253">
        <w:rPr>
          <w:rFonts w:ascii="Open Sans" w:eastAsia="Times New Roman" w:hAnsi="Open Sans" w:cs="Open Sans"/>
          <w:lang w:eastAsia="pl-PL"/>
        </w:rPr>
        <w:t xml:space="preserve">cztery samochody specjalistyczne, w tym jeden pojazd ciężarowy śmieciarka 3-osiowa dwukomorowa (Typ II, według Opisu przedmiotu zamówienia), dwa pojazdy ciężarowe skrzyniowe z wywrotem trzystronnym i HDS (Typ VI, według Opisu przedmiotu zamówienia) oraz jeden pojazd ciężarowy skrzyniowy z windą załadunkową (Typ V, według Opisu przedmiotu zamówienia) </w:t>
      </w:r>
      <w:r w:rsidRPr="006B5253">
        <w:rPr>
          <w:rFonts w:ascii="Open Sans" w:eastAsia="Times New Roman" w:hAnsi="Open Sans" w:cs="Open Sans"/>
          <w:lang w:eastAsia="pl-PL"/>
        </w:rPr>
        <w:t>-  w terminie do 120 dni od dnia zawarcia Umowy;</w:t>
      </w:r>
    </w:p>
    <w:p w14:paraId="7ECBD073" w14:textId="77777777" w:rsidR="005D068B" w:rsidRPr="006B5253" w:rsidRDefault="005D068B" w:rsidP="00055327">
      <w:pPr>
        <w:tabs>
          <w:tab w:val="left" w:pos="993"/>
        </w:tabs>
        <w:spacing w:after="0" w:line="342" w:lineRule="exact"/>
        <w:ind w:left="1701" w:hanging="425"/>
        <w:jc w:val="both"/>
        <w:rPr>
          <w:rFonts w:ascii="Open Sans" w:eastAsia="Times New Roman" w:hAnsi="Open Sans" w:cs="Open Sans"/>
          <w:lang w:eastAsia="pl-PL"/>
        </w:rPr>
      </w:pPr>
      <w:r w:rsidRPr="006B5253">
        <w:rPr>
          <w:rFonts w:ascii="Open Sans" w:eastAsia="Times New Roman" w:hAnsi="Open Sans" w:cs="Open Sans"/>
          <w:lang w:eastAsia="pl-PL"/>
        </w:rPr>
        <w:t>2)</w:t>
      </w:r>
      <w:r w:rsidRPr="006B5253">
        <w:rPr>
          <w:rFonts w:ascii="Open Sans" w:eastAsia="Times New Roman" w:hAnsi="Open Sans" w:cs="Open Sans"/>
          <w:lang w:eastAsia="pl-PL"/>
        </w:rPr>
        <w:tab/>
        <w:t>pozostałe samochody specjalistyczne objęte przedmiotem Zamówienia niewymienione w ppkt 1) powyżej -  w terminie do 150 dni od dnia zawarcia Umowy.</w:t>
      </w:r>
    </w:p>
    <w:p w14:paraId="7ECBD074" w14:textId="77777777" w:rsidR="00BC38E2" w:rsidRPr="006B5253" w:rsidRDefault="005D068B" w:rsidP="00055327">
      <w:pPr>
        <w:tabs>
          <w:tab w:val="left" w:pos="1134"/>
        </w:tabs>
        <w:spacing w:after="0" w:line="342" w:lineRule="exact"/>
        <w:ind w:left="1134" w:hanging="283"/>
        <w:jc w:val="both"/>
        <w:rPr>
          <w:rFonts w:ascii="Open Sans" w:eastAsia="Times New Roman" w:hAnsi="Open Sans" w:cs="Open Sans"/>
          <w:lang w:eastAsia="pl-PL"/>
        </w:rPr>
      </w:pPr>
      <w:r w:rsidRPr="006B5253">
        <w:rPr>
          <w:rFonts w:ascii="Open Sans" w:eastAsia="Times New Roman" w:hAnsi="Open Sans" w:cs="Open Sans"/>
          <w:lang w:eastAsia="pl-PL"/>
        </w:rPr>
        <w:t>2.</w:t>
      </w:r>
      <w:r w:rsidRPr="006B5253">
        <w:rPr>
          <w:rFonts w:ascii="Open Sans" w:eastAsia="Times New Roman" w:hAnsi="Open Sans" w:cs="Open Sans"/>
          <w:lang w:eastAsia="pl-PL"/>
        </w:rPr>
        <w:tab/>
        <w:t>Okres Leasingu - 60 miesięcy kalendarzowych od daty dostarczenia poszczególnych pojazdów i ich przekazania Zamawiającemu do używania.</w:t>
      </w:r>
    </w:p>
    <w:p w14:paraId="7ECBD075" w14:textId="77777777" w:rsidR="005D068B" w:rsidRPr="006B5253" w:rsidRDefault="005D068B" w:rsidP="005D068B">
      <w:pPr>
        <w:tabs>
          <w:tab w:val="left" w:pos="993"/>
        </w:tabs>
        <w:spacing w:after="0" w:line="342" w:lineRule="exact"/>
        <w:ind w:left="851"/>
        <w:jc w:val="both"/>
        <w:rPr>
          <w:rFonts w:ascii="Open Sans" w:eastAsia="Times New Roman" w:hAnsi="Open Sans" w:cs="Open Sans"/>
          <w:lang w:eastAsia="pl-PL"/>
        </w:rPr>
      </w:pPr>
    </w:p>
    <w:p w14:paraId="7ECBD076" w14:textId="77777777" w:rsidR="002560C5" w:rsidRPr="006B5253" w:rsidRDefault="002560C5" w:rsidP="00D169C1">
      <w:pPr>
        <w:numPr>
          <w:ilvl w:val="0"/>
          <w:numId w:val="5"/>
        </w:numPr>
        <w:tabs>
          <w:tab w:val="left" w:pos="993"/>
          <w:tab w:val="left" w:pos="1134"/>
        </w:tabs>
        <w:spacing w:after="0" w:line="342" w:lineRule="exact"/>
        <w:jc w:val="both"/>
        <w:rPr>
          <w:rFonts w:ascii="Open Sans" w:eastAsia="Times New Roman" w:hAnsi="Open Sans" w:cs="Open Sans"/>
          <w:b/>
          <w:lang w:eastAsia="pl-PL"/>
        </w:rPr>
      </w:pPr>
      <w:r w:rsidRPr="006B5253">
        <w:rPr>
          <w:rFonts w:ascii="Open Sans" w:eastAsia="Times New Roman" w:hAnsi="Open Sans" w:cs="Open Sans"/>
          <w:b/>
          <w:lang w:eastAsia="pl-PL"/>
        </w:rPr>
        <w:t>WARUNKI UDZIAŁU W POSTĘPOWANIU. PODSTAWY WYKLUCZENIA, O KTÓRYCH MOWA W ART. 24 UST. 5 USTAWY. WYKAZ OŚWIADCZEŃ LUB DOKUMENTÓW, POTWIERDZAJĄCYCH SPEŁNIANIE WARUNKÓW UDZIAŁU W POSTĘPOWANIU ORAZ BRAK PODSTAW WYKLUCZENIA.</w:t>
      </w:r>
    </w:p>
    <w:p w14:paraId="7ECBD077" w14:textId="77777777" w:rsidR="00BC38E2" w:rsidRPr="006B5253" w:rsidRDefault="00BC38E2" w:rsidP="00BC38E2">
      <w:pPr>
        <w:tabs>
          <w:tab w:val="left" w:pos="993"/>
          <w:tab w:val="left" w:pos="1134"/>
        </w:tabs>
        <w:spacing w:after="0" w:line="342" w:lineRule="exact"/>
        <w:ind w:left="907"/>
        <w:jc w:val="both"/>
        <w:rPr>
          <w:rFonts w:ascii="Open Sans" w:eastAsia="Times New Roman" w:hAnsi="Open Sans" w:cs="Open Sans"/>
          <w:b/>
          <w:lang w:eastAsia="pl-PL"/>
        </w:rPr>
      </w:pPr>
    </w:p>
    <w:p w14:paraId="7ECBD078" w14:textId="623F4EAB" w:rsidR="00BC38E2" w:rsidRPr="006B5253" w:rsidRDefault="00BC38E2" w:rsidP="00BC38E2">
      <w:pPr>
        <w:pStyle w:val="Teksttreci20"/>
        <w:shd w:val="clear" w:color="auto" w:fill="auto"/>
        <w:spacing w:before="0" w:after="127" w:line="250" w:lineRule="exact"/>
        <w:ind w:left="700" w:firstLine="0"/>
        <w:jc w:val="both"/>
        <w:rPr>
          <w:rFonts w:ascii="Open Sans" w:hAnsi="Open Sans" w:cs="Open Sans"/>
          <w:b/>
          <w:sz w:val="22"/>
          <w:szCs w:val="22"/>
        </w:rPr>
      </w:pPr>
      <w:r w:rsidRPr="006B5253">
        <w:rPr>
          <w:rFonts w:ascii="Open Sans" w:hAnsi="Open Sans" w:cs="Open Sans"/>
          <w:b/>
          <w:sz w:val="22"/>
          <w:szCs w:val="22"/>
        </w:rPr>
        <w:t xml:space="preserve">A. Podstawy wykluczenia </w:t>
      </w:r>
    </w:p>
    <w:p w14:paraId="7ECBD079" w14:textId="77777777" w:rsidR="00BC38E2" w:rsidRPr="006B5253" w:rsidRDefault="00BC38E2" w:rsidP="00674B32">
      <w:pPr>
        <w:numPr>
          <w:ilvl w:val="0"/>
          <w:numId w:val="6"/>
        </w:numPr>
        <w:tabs>
          <w:tab w:val="left" w:pos="1118"/>
        </w:tabs>
        <w:spacing w:after="63" w:line="299" w:lineRule="exact"/>
        <w:ind w:left="1120" w:right="20" w:hanging="420"/>
        <w:jc w:val="both"/>
        <w:rPr>
          <w:rFonts w:ascii="Open Sans" w:hAnsi="Open Sans" w:cs="Open Sans"/>
        </w:rPr>
      </w:pPr>
      <w:r w:rsidRPr="006B5253">
        <w:rPr>
          <w:rFonts w:ascii="Open Sans" w:hAnsi="Open Sans" w:cs="Open Sans"/>
        </w:rPr>
        <w:t>Z postępowania o udzielenie zamówienia wyklucza się wykonawców w okolicznościach, o których mowa w art. 24 ust. 1 ustawy Pzp.</w:t>
      </w:r>
    </w:p>
    <w:p w14:paraId="7ECBD07A" w14:textId="77777777" w:rsidR="00BC38E2" w:rsidRPr="006B5253" w:rsidRDefault="00BC38E2" w:rsidP="00D169C1">
      <w:pPr>
        <w:numPr>
          <w:ilvl w:val="0"/>
          <w:numId w:val="6"/>
        </w:numPr>
        <w:tabs>
          <w:tab w:val="left" w:pos="1125"/>
        </w:tabs>
        <w:spacing w:after="57" w:line="295" w:lineRule="exact"/>
        <w:ind w:left="1120" w:right="20" w:hanging="420"/>
        <w:rPr>
          <w:rFonts w:ascii="Open Sans" w:hAnsi="Open Sans" w:cs="Open Sans"/>
        </w:rPr>
      </w:pPr>
      <w:r w:rsidRPr="006B5253">
        <w:rPr>
          <w:rFonts w:ascii="Open Sans" w:hAnsi="Open Sans" w:cs="Open Sans"/>
        </w:rPr>
        <w:t>Zamawiający przewiduje wykluczenie wykonawcy na podstawie art 24 ust. 5 pkt 1, 4 i 8 ustawy Pzp.</w:t>
      </w:r>
    </w:p>
    <w:p w14:paraId="7ECBD07B" w14:textId="77777777" w:rsidR="00BC38E2" w:rsidRPr="006B5253" w:rsidRDefault="00BC38E2" w:rsidP="00674B32">
      <w:pPr>
        <w:numPr>
          <w:ilvl w:val="0"/>
          <w:numId w:val="6"/>
        </w:numPr>
        <w:tabs>
          <w:tab w:val="left" w:pos="1121"/>
        </w:tabs>
        <w:spacing w:after="60" w:line="299" w:lineRule="exact"/>
        <w:ind w:left="1120" w:right="20" w:hanging="420"/>
        <w:jc w:val="both"/>
        <w:rPr>
          <w:rFonts w:ascii="Open Sans" w:hAnsi="Open Sans" w:cs="Open Sans"/>
        </w:rPr>
      </w:pPr>
      <w:r w:rsidRPr="006B5253">
        <w:rPr>
          <w:rFonts w:ascii="Open Sans" w:hAnsi="Open Sans" w:cs="Open Sans"/>
        </w:rPr>
        <w:t>W celu potwierdzenia braku podstaw wykluczenia wykonawcy z udziału w postępowaniu zamawiający żąda następujących dokumentów:</w:t>
      </w:r>
    </w:p>
    <w:p w14:paraId="7ECBD07C" w14:textId="77777777" w:rsidR="00BC38E2" w:rsidRPr="006B5253" w:rsidRDefault="00BC38E2" w:rsidP="00D169C1">
      <w:pPr>
        <w:numPr>
          <w:ilvl w:val="1"/>
          <w:numId w:val="6"/>
        </w:numPr>
        <w:tabs>
          <w:tab w:val="left" w:pos="1538"/>
        </w:tabs>
        <w:spacing w:after="60" w:line="299" w:lineRule="exact"/>
        <w:ind w:left="1540" w:right="20" w:hanging="420"/>
        <w:jc w:val="both"/>
        <w:rPr>
          <w:rFonts w:ascii="Open Sans" w:hAnsi="Open Sans" w:cs="Open Sans"/>
        </w:rPr>
      </w:pPr>
      <w:r w:rsidRPr="006B5253">
        <w:rPr>
          <w:rFonts w:ascii="Open Sans" w:hAnsi="Open Sans" w:cs="Open Sans"/>
        </w:rPr>
        <w:t>informacji z Krajowego Rejestru Karnego w zakresie określonym w art. 24 ust. 1 pkt 13, 14 i 21 ustawy Pzp, wystawionej nie wcześniej niż 6 miesięcy przed upływem terminu składania ofert;</w:t>
      </w:r>
    </w:p>
    <w:p w14:paraId="7ECBD07D" w14:textId="77777777" w:rsidR="00BC38E2" w:rsidRPr="006B5253" w:rsidRDefault="00BC38E2" w:rsidP="00D169C1">
      <w:pPr>
        <w:numPr>
          <w:ilvl w:val="1"/>
          <w:numId w:val="6"/>
        </w:numPr>
        <w:tabs>
          <w:tab w:val="left" w:pos="1552"/>
        </w:tabs>
        <w:spacing w:after="0" w:line="299" w:lineRule="exact"/>
        <w:ind w:left="1540" w:right="20" w:hanging="420"/>
        <w:jc w:val="both"/>
        <w:rPr>
          <w:rFonts w:ascii="Open Sans" w:hAnsi="Open Sans" w:cs="Open Sans"/>
        </w:rPr>
      </w:pPr>
      <w:r w:rsidRPr="006B5253">
        <w:rPr>
          <w:rFonts w:ascii="Open Sans" w:hAnsi="Open Sans" w:cs="Open San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ECBD07E" w14:textId="77777777" w:rsidR="00BC38E2" w:rsidRPr="006B5253" w:rsidRDefault="00BC38E2" w:rsidP="00D169C1">
      <w:pPr>
        <w:numPr>
          <w:ilvl w:val="1"/>
          <w:numId w:val="6"/>
        </w:numPr>
        <w:tabs>
          <w:tab w:val="left" w:pos="1560"/>
        </w:tabs>
        <w:spacing w:after="60" w:line="299" w:lineRule="exact"/>
        <w:ind w:left="1560" w:right="20" w:hanging="426"/>
        <w:jc w:val="both"/>
        <w:rPr>
          <w:rFonts w:ascii="Open Sans" w:hAnsi="Open Sans" w:cs="Open Sans"/>
        </w:rPr>
      </w:pPr>
      <w:r w:rsidRPr="006B5253">
        <w:rPr>
          <w:rFonts w:ascii="Open Sans" w:hAnsi="Open Sans" w:cs="Open Sans"/>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ECBD07F" w14:textId="77777777" w:rsidR="00BC38E2" w:rsidRPr="006B5253" w:rsidRDefault="00BC38E2" w:rsidP="00D169C1">
      <w:pPr>
        <w:numPr>
          <w:ilvl w:val="1"/>
          <w:numId w:val="6"/>
        </w:numPr>
        <w:tabs>
          <w:tab w:val="left" w:pos="1701"/>
        </w:tabs>
        <w:spacing w:after="60" w:line="299" w:lineRule="exact"/>
        <w:ind w:left="1560" w:right="20" w:hanging="426"/>
        <w:jc w:val="both"/>
        <w:rPr>
          <w:rFonts w:ascii="Open Sans" w:hAnsi="Open Sans" w:cs="Open Sans"/>
        </w:rPr>
      </w:pPr>
      <w:r w:rsidRPr="006B5253">
        <w:rPr>
          <w:rFonts w:ascii="Open Sans" w:hAnsi="Open Sans" w:cs="Open Sans"/>
        </w:rPr>
        <w:t xml:space="preserve">odpisu z właściwego rejestru lub z centralnej ewidencji i informacji o działalności gospodarczej, jeżeli odrębne przepisy wymagają wpisu </w:t>
      </w:r>
      <w:r w:rsidR="00B96650" w:rsidRPr="006B5253">
        <w:rPr>
          <w:rFonts w:ascii="Open Sans" w:hAnsi="Open Sans" w:cs="Open Sans"/>
        </w:rPr>
        <w:t>do rejestru lub ewidencji, w cel</w:t>
      </w:r>
      <w:r w:rsidRPr="006B5253">
        <w:rPr>
          <w:rFonts w:ascii="Open Sans" w:hAnsi="Open Sans" w:cs="Open Sans"/>
        </w:rPr>
        <w:t>u potwierdzenia braku podstaw wykluczenia na podstawie art. 24 ust 5 pkt 1 ustawy Pzp;</w:t>
      </w:r>
    </w:p>
    <w:p w14:paraId="7ECBD080" w14:textId="77777777" w:rsidR="00BC38E2" w:rsidRPr="006B5253" w:rsidRDefault="00BC38E2" w:rsidP="00D169C1">
      <w:pPr>
        <w:numPr>
          <w:ilvl w:val="1"/>
          <w:numId w:val="6"/>
        </w:numPr>
        <w:tabs>
          <w:tab w:val="left" w:pos="1701"/>
        </w:tabs>
        <w:spacing w:after="63" w:line="299" w:lineRule="exact"/>
        <w:ind w:left="1560" w:right="20" w:hanging="426"/>
        <w:jc w:val="both"/>
        <w:rPr>
          <w:rFonts w:ascii="Open Sans" w:hAnsi="Open Sans" w:cs="Open Sans"/>
        </w:rPr>
      </w:pPr>
      <w:r w:rsidRPr="006B5253">
        <w:rPr>
          <w:rFonts w:ascii="Open Sans" w:hAnsi="Open Sans" w:cs="Open Sans"/>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ECBD081" w14:textId="77777777" w:rsidR="00BC38E2" w:rsidRPr="006B5253" w:rsidRDefault="00BC38E2" w:rsidP="00D169C1">
      <w:pPr>
        <w:numPr>
          <w:ilvl w:val="1"/>
          <w:numId w:val="6"/>
        </w:numPr>
        <w:tabs>
          <w:tab w:val="left" w:pos="1701"/>
        </w:tabs>
        <w:spacing w:after="57" w:line="295" w:lineRule="exact"/>
        <w:ind w:left="1560" w:right="20" w:hanging="426"/>
        <w:jc w:val="both"/>
        <w:rPr>
          <w:rFonts w:ascii="Open Sans" w:hAnsi="Open Sans" w:cs="Open Sans"/>
        </w:rPr>
      </w:pPr>
      <w:r w:rsidRPr="006B5253">
        <w:rPr>
          <w:rFonts w:ascii="Open Sans" w:hAnsi="Open Sans" w:cs="Open Sans"/>
        </w:rPr>
        <w:t>oświadczenia wykonawcy o braku orzeczenia wobec niego tytułem środka zapobiegawczego zakazu ubiegania się o zamówienia publiczne;</w:t>
      </w:r>
    </w:p>
    <w:p w14:paraId="7ECBD082" w14:textId="77777777" w:rsidR="00BC38E2" w:rsidRPr="006B5253" w:rsidRDefault="00BC38E2" w:rsidP="00D169C1">
      <w:pPr>
        <w:numPr>
          <w:ilvl w:val="1"/>
          <w:numId w:val="6"/>
        </w:numPr>
        <w:tabs>
          <w:tab w:val="left" w:pos="1701"/>
        </w:tabs>
        <w:spacing w:after="60" w:line="299" w:lineRule="exact"/>
        <w:ind w:left="1560" w:right="20" w:hanging="426"/>
        <w:jc w:val="both"/>
        <w:rPr>
          <w:rFonts w:ascii="Open Sans" w:hAnsi="Open Sans" w:cs="Open Sans"/>
        </w:rPr>
      </w:pPr>
      <w:r w:rsidRPr="006B5253">
        <w:rPr>
          <w:rFonts w:ascii="Open Sans" w:hAnsi="Open Sans" w:cs="Open Sans"/>
        </w:rPr>
        <w:t>oświadczenia wykonawcy o niezaleganiu z opłacaniem podatków i opłat lokalnych, o których mowa w ustawie z dnia 12 stycznia 1991 r. o podatkach i opłatach lokalnych (Dz. U. z 2016 r. poz. 716);</w:t>
      </w:r>
    </w:p>
    <w:p w14:paraId="7ECBD083" w14:textId="77777777" w:rsidR="00BC38E2" w:rsidRPr="006B5253" w:rsidRDefault="00BC38E2" w:rsidP="00D45E59">
      <w:pPr>
        <w:numPr>
          <w:ilvl w:val="1"/>
          <w:numId w:val="6"/>
        </w:numPr>
        <w:spacing w:after="63" w:line="299" w:lineRule="exact"/>
        <w:ind w:left="1560" w:right="20" w:hanging="426"/>
        <w:jc w:val="both"/>
        <w:rPr>
          <w:rFonts w:ascii="Open Sans" w:hAnsi="Open Sans" w:cs="Open Sans"/>
        </w:rPr>
      </w:pPr>
      <w:r w:rsidRPr="006B5253">
        <w:rPr>
          <w:rFonts w:ascii="Open Sans" w:hAnsi="Open Sans" w:cs="Open Sans"/>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7ECBD084" w14:textId="77B8D772" w:rsidR="00BC38E2" w:rsidRPr="006B5253" w:rsidRDefault="00BC38E2" w:rsidP="00D169C1">
      <w:pPr>
        <w:numPr>
          <w:ilvl w:val="0"/>
          <w:numId w:val="6"/>
        </w:numPr>
        <w:tabs>
          <w:tab w:val="left" w:pos="1134"/>
        </w:tabs>
        <w:spacing w:after="57" w:line="295" w:lineRule="exact"/>
        <w:ind w:left="1134" w:right="20" w:hanging="425"/>
        <w:jc w:val="both"/>
        <w:rPr>
          <w:rFonts w:ascii="Open Sans" w:hAnsi="Open Sans" w:cs="Open Sans"/>
        </w:rPr>
      </w:pPr>
      <w:r w:rsidRPr="006B5253">
        <w:rPr>
          <w:rFonts w:ascii="Open Sans" w:hAnsi="Open Sans" w:cs="Open Sans"/>
        </w:rPr>
        <w:t xml:space="preserve">Zamawiający żąda od wykonawcy, który polega na zdolnościach lub sytuacji innych podmiotów na zasadach określonych w art. 22a ustawy, przedstawienia w odniesieniu do tych podmiotów dokumentów wymienionych w pkt 3 </w:t>
      </w:r>
      <w:r w:rsidR="00674B32" w:rsidRPr="006B5253">
        <w:rPr>
          <w:rFonts w:ascii="Open Sans" w:hAnsi="Open Sans" w:cs="Open Sans"/>
        </w:rPr>
        <w:t>ppkt 1</w:t>
      </w:r>
      <w:r w:rsidRPr="006B5253">
        <w:rPr>
          <w:rFonts w:ascii="Open Sans" w:hAnsi="Open Sans" w:cs="Open Sans"/>
        </w:rPr>
        <w:t>)</w:t>
      </w:r>
      <w:r w:rsidR="00674B32" w:rsidRPr="006B5253">
        <w:rPr>
          <w:rFonts w:ascii="Open Sans" w:hAnsi="Open Sans" w:cs="Open Sans"/>
        </w:rPr>
        <w:t xml:space="preserve"> </w:t>
      </w:r>
      <w:r w:rsidRPr="006B5253">
        <w:rPr>
          <w:rFonts w:ascii="Open Sans" w:hAnsi="Open Sans" w:cs="Open Sans"/>
        </w:rPr>
        <w:t>-7).</w:t>
      </w:r>
    </w:p>
    <w:p w14:paraId="7ECBD085" w14:textId="77777777" w:rsidR="00BC38E2" w:rsidRPr="006B5253" w:rsidRDefault="00BC38E2" w:rsidP="00D169C1">
      <w:pPr>
        <w:numPr>
          <w:ilvl w:val="0"/>
          <w:numId w:val="6"/>
        </w:numPr>
        <w:tabs>
          <w:tab w:val="left" w:pos="1134"/>
        </w:tabs>
        <w:spacing w:after="486" w:line="299" w:lineRule="exact"/>
        <w:ind w:left="1134" w:right="20" w:hanging="425"/>
        <w:jc w:val="both"/>
        <w:rPr>
          <w:rFonts w:ascii="Open Sans" w:hAnsi="Open Sans" w:cs="Open Sans"/>
        </w:rPr>
      </w:pPr>
      <w:r w:rsidRPr="006B5253">
        <w:rPr>
          <w:rFonts w:ascii="Open Sans" w:hAnsi="Open Sans" w:cs="Open Sans"/>
        </w:rPr>
        <w:t xml:space="preserve">Do oferty wykonawca dołącza aktualne na dzień składania ofert oświadczenie w zakresie wskazanym przez zamawiającego w ogłoszeniu o zamówieniu lub w specyfikacji istotnych warunków zamówienia. Informacje zawarte w oświadczeniu stanowią wstępne potwierdzenie, że wykonawca nie podlega wykluczeniu oraz spełnia warunki udziału w postępowaniu. Oświadczenie wykonawca składa w formie jednolitego europejskiego dokumentu zamówienia, sporządzonego zgodnie z wzorem standardowego formularza określonego w rozporządzeniu wykonawczym Komisji Europejskiej wydanym na podstawie art. 59 ust. 2 dyrektywy 2014/24/UE oraz art. 80 ust. 3 dyrektywy 2014/25/UE, zwanego dalej „jednolitym dokumentem", stanowiącym załącznik nr </w:t>
      </w:r>
      <w:r w:rsidR="00A828BE" w:rsidRPr="006B5253">
        <w:rPr>
          <w:rFonts w:ascii="Open Sans" w:hAnsi="Open Sans" w:cs="Open Sans"/>
        </w:rPr>
        <w:t>4</w:t>
      </w:r>
      <w:r w:rsidRPr="006B5253">
        <w:rPr>
          <w:rFonts w:ascii="Open Sans" w:hAnsi="Open Sans" w:cs="Open Sans"/>
        </w:rPr>
        <w:t xml:space="preserve"> do SIWZ.</w:t>
      </w:r>
    </w:p>
    <w:p w14:paraId="7ECBD086" w14:textId="5362F6E5" w:rsidR="00BC38E2" w:rsidRPr="006B5253" w:rsidRDefault="00BC38E2" w:rsidP="00D169C1">
      <w:pPr>
        <w:pStyle w:val="Nagwek10"/>
        <w:keepNext/>
        <w:keepLines/>
        <w:numPr>
          <w:ilvl w:val="0"/>
          <w:numId w:val="7"/>
        </w:numPr>
        <w:shd w:val="clear" w:color="auto" w:fill="auto"/>
        <w:tabs>
          <w:tab w:val="left" w:pos="418"/>
        </w:tabs>
        <w:spacing w:before="0" w:after="54" w:line="292" w:lineRule="exact"/>
        <w:ind w:left="420" w:right="40" w:hanging="420"/>
        <w:jc w:val="both"/>
        <w:rPr>
          <w:rFonts w:ascii="Open Sans" w:hAnsi="Open Sans" w:cs="Open Sans"/>
          <w:b/>
          <w:sz w:val="22"/>
          <w:szCs w:val="22"/>
        </w:rPr>
      </w:pPr>
      <w:bookmarkStart w:id="2" w:name="bookmark9"/>
      <w:r w:rsidRPr="006B5253">
        <w:rPr>
          <w:rFonts w:ascii="Open Sans" w:hAnsi="Open Sans" w:cs="Open Sans"/>
          <w:b/>
          <w:sz w:val="22"/>
          <w:szCs w:val="22"/>
        </w:rPr>
        <w:t xml:space="preserve">Sytuacja finansowa lub ekonomiczna </w:t>
      </w:r>
      <w:bookmarkEnd w:id="2"/>
    </w:p>
    <w:p w14:paraId="7ECBD087" w14:textId="77777777" w:rsidR="00321694" w:rsidRPr="006B5253" w:rsidRDefault="00BC38E2" w:rsidP="00D169C1">
      <w:pPr>
        <w:numPr>
          <w:ilvl w:val="1"/>
          <w:numId w:val="7"/>
        </w:numPr>
        <w:tabs>
          <w:tab w:val="left" w:pos="1134"/>
        </w:tabs>
        <w:spacing w:after="60" w:line="299" w:lineRule="exact"/>
        <w:ind w:left="1134" w:right="40" w:hanging="425"/>
        <w:jc w:val="both"/>
        <w:rPr>
          <w:rFonts w:ascii="Open Sans" w:hAnsi="Open Sans" w:cs="Open Sans"/>
        </w:rPr>
      </w:pPr>
      <w:r w:rsidRPr="006B5253">
        <w:rPr>
          <w:rFonts w:ascii="Open Sans" w:hAnsi="Open Sans" w:cs="Open Sans"/>
        </w:rPr>
        <w:t>O udzielenie zamówienia mogą ubiegać się Wykonawcy, któr</w:t>
      </w:r>
      <w:r w:rsidR="00601D55" w:rsidRPr="006B5253">
        <w:rPr>
          <w:rFonts w:ascii="Open Sans" w:hAnsi="Open Sans" w:cs="Open Sans"/>
        </w:rPr>
        <w:t>zy posiadają środki finansowe w </w:t>
      </w:r>
      <w:r w:rsidRPr="006B5253">
        <w:rPr>
          <w:rFonts w:ascii="Open Sans" w:hAnsi="Open Sans" w:cs="Open Sans"/>
        </w:rPr>
        <w:t xml:space="preserve">banku lub spółdzielczej kasie oszczędnościowo- kredytowej lub zdolność </w:t>
      </w:r>
      <w:r w:rsidR="00601D55" w:rsidRPr="006B5253">
        <w:rPr>
          <w:rFonts w:ascii="Open Sans" w:hAnsi="Open Sans" w:cs="Open Sans"/>
        </w:rPr>
        <w:t>kredytową w </w:t>
      </w:r>
      <w:r w:rsidRPr="006B5253">
        <w:rPr>
          <w:rFonts w:ascii="Open Sans" w:hAnsi="Open Sans" w:cs="Open Sans"/>
        </w:rPr>
        <w:t>wysokości co najmniej</w:t>
      </w:r>
      <w:r w:rsidR="00321694" w:rsidRPr="006B5253">
        <w:rPr>
          <w:rFonts w:ascii="Open Sans" w:hAnsi="Open Sans" w:cs="Open Sans"/>
        </w:rPr>
        <w:t>:</w:t>
      </w:r>
    </w:p>
    <w:p w14:paraId="7ECBD088" w14:textId="77777777" w:rsidR="00BC38E2" w:rsidRPr="006B5253" w:rsidRDefault="00321694" w:rsidP="00693621">
      <w:pPr>
        <w:pStyle w:val="Akapitzlist"/>
        <w:numPr>
          <w:ilvl w:val="0"/>
          <w:numId w:val="32"/>
        </w:numPr>
        <w:tabs>
          <w:tab w:val="left" w:pos="1134"/>
        </w:tabs>
        <w:spacing w:after="60" w:line="299" w:lineRule="exact"/>
        <w:ind w:left="1134" w:right="40" w:firstLine="0"/>
        <w:jc w:val="both"/>
        <w:rPr>
          <w:rFonts w:ascii="Open Sans" w:hAnsi="Open Sans" w:cs="Open Sans"/>
        </w:rPr>
      </w:pPr>
      <w:r w:rsidRPr="006B5253">
        <w:rPr>
          <w:rFonts w:ascii="Open Sans" w:hAnsi="Open Sans" w:cs="Open Sans"/>
        </w:rPr>
        <w:t>dla Części 1</w:t>
      </w:r>
      <w:r w:rsidR="00BC38E2" w:rsidRPr="006B5253">
        <w:rPr>
          <w:rFonts w:ascii="Open Sans" w:hAnsi="Open Sans" w:cs="Open Sans"/>
        </w:rPr>
        <w:t xml:space="preserve"> </w:t>
      </w:r>
      <w:r w:rsidRPr="006B5253">
        <w:rPr>
          <w:rFonts w:ascii="Open Sans" w:hAnsi="Open Sans" w:cs="Open Sans"/>
        </w:rPr>
        <w:t xml:space="preserve">– </w:t>
      </w:r>
      <w:r w:rsidR="00A828BE" w:rsidRPr="006B5253">
        <w:rPr>
          <w:rFonts w:ascii="Open Sans" w:hAnsi="Open Sans" w:cs="Open Sans"/>
        </w:rPr>
        <w:t>8</w:t>
      </w:r>
      <w:r w:rsidRPr="006B5253">
        <w:rPr>
          <w:rFonts w:ascii="Open Sans" w:hAnsi="Open Sans" w:cs="Open Sans"/>
        </w:rPr>
        <w:t> 000 000</w:t>
      </w:r>
      <w:r w:rsidR="00BC38E2" w:rsidRPr="006B5253">
        <w:rPr>
          <w:rFonts w:ascii="Open Sans" w:hAnsi="Open Sans" w:cs="Open Sans"/>
        </w:rPr>
        <w:t xml:space="preserve"> zł</w:t>
      </w:r>
    </w:p>
    <w:p w14:paraId="7ECBD089" w14:textId="77777777" w:rsidR="00321694" w:rsidRPr="006B5253" w:rsidRDefault="00321694" w:rsidP="00693621">
      <w:pPr>
        <w:pStyle w:val="Akapitzlist"/>
        <w:numPr>
          <w:ilvl w:val="0"/>
          <w:numId w:val="32"/>
        </w:numPr>
        <w:tabs>
          <w:tab w:val="left" w:pos="1134"/>
        </w:tabs>
        <w:spacing w:after="60" w:line="299" w:lineRule="exact"/>
        <w:ind w:left="1134" w:right="40" w:firstLine="0"/>
        <w:jc w:val="both"/>
        <w:rPr>
          <w:rFonts w:ascii="Open Sans" w:hAnsi="Open Sans" w:cs="Open Sans"/>
        </w:rPr>
      </w:pPr>
      <w:r w:rsidRPr="006B5253">
        <w:rPr>
          <w:rFonts w:ascii="Open Sans" w:hAnsi="Open Sans" w:cs="Open Sans"/>
        </w:rPr>
        <w:t xml:space="preserve">dla Części 2 – </w:t>
      </w:r>
      <w:r w:rsidR="00A828BE" w:rsidRPr="006B5253">
        <w:rPr>
          <w:rFonts w:ascii="Open Sans" w:hAnsi="Open Sans" w:cs="Open Sans"/>
        </w:rPr>
        <w:t>1 500 0</w:t>
      </w:r>
      <w:r w:rsidRPr="006B5253">
        <w:rPr>
          <w:rFonts w:ascii="Open Sans" w:hAnsi="Open Sans" w:cs="Open Sans"/>
        </w:rPr>
        <w:t>00 zł</w:t>
      </w:r>
    </w:p>
    <w:p w14:paraId="7ECBD08A" w14:textId="77777777" w:rsidR="00321694" w:rsidRPr="006B5253" w:rsidRDefault="00321694" w:rsidP="00693621">
      <w:pPr>
        <w:pStyle w:val="Akapitzlist"/>
        <w:numPr>
          <w:ilvl w:val="0"/>
          <w:numId w:val="32"/>
        </w:numPr>
        <w:tabs>
          <w:tab w:val="left" w:pos="1134"/>
        </w:tabs>
        <w:spacing w:after="60" w:line="299" w:lineRule="exact"/>
        <w:ind w:left="1134" w:right="40" w:firstLine="0"/>
        <w:jc w:val="both"/>
        <w:rPr>
          <w:rFonts w:ascii="Open Sans" w:hAnsi="Open Sans" w:cs="Open Sans"/>
        </w:rPr>
      </w:pPr>
      <w:r w:rsidRPr="006B5253">
        <w:rPr>
          <w:rFonts w:ascii="Open Sans" w:hAnsi="Open Sans" w:cs="Open Sans"/>
        </w:rPr>
        <w:t xml:space="preserve">dla Części 3 - </w:t>
      </w:r>
      <w:r w:rsidR="00A828BE" w:rsidRPr="006B5253">
        <w:rPr>
          <w:rFonts w:ascii="Open Sans" w:hAnsi="Open Sans" w:cs="Open Sans"/>
        </w:rPr>
        <w:t>1 00</w:t>
      </w:r>
      <w:r w:rsidRPr="006B5253">
        <w:rPr>
          <w:rFonts w:ascii="Open Sans" w:hAnsi="Open Sans" w:cs="Open Sans"/>
        </w:rPr>
        <w:t>0</w:t>
      </w:r>
      <w:r w:rsidR="00A828BE" w:rsidRPr="006B5253">
        <w:rPr>
          <w:rFonts w:ascii="Open Sans" w:hAnsi="Open Sans" w:cs="Open Sans"/>
        </w:rPr>
        <w:t> </w:t>
      </w:r>
      <w:r w:rsidRPr="006B5253">
        <w:rPr>
          <w:rFonts w:ascii="Open Sans" w:hAnsi="Open Sans" w:cs="Open Sans"/>
        </w:rPr>
        <w:t>000</w:t>
      </w:r>
      <w:r w:rsidR="00A828BE" w:rsidRPr="006B5253">
        <w:rPr>
          <w:rFonts w:ascii="Open Sans" w:hAnsi="Open Sans" w:cs="Open Sans"/>
        </w:rPr>
        <w:t xml:space="preserve"> </w:t>
      </w:r>
      <w:r w:rsidRPr="006B5253">
        <w:rPr>
          <w:rFonts w:ascii="Open Sans" w:hAnsi="Open Sans" w:cs="Open Sans"/>
        </w:rPr>
        <w:t>zł</w:t>
      </w:r>
      <w:r w:rsidR="00693621" w:rsidRPr="006B5253">
        <w:rPr>
          <w:rFonts w:ascii="Open Sans" w:hAnsi="Open Sans" w:cs="Open Sans"/>
        </w:rPr>
        <w:t>.</w:t>
      </w:r>
    </w:p>
    <w:p w14:paraId="7ECBD08B" w14:textId="77777777" w:rsidR="00BC38E2" w:rsidRPr="006B5253" w:rsidRDefault="00BC38E2" w:rsidP="00D169C1">
      <w:pPr>
        <w:numPr>
          <w:ilvl w:val="1"/>
          <w:numId w:val="7"/>
        </w:numPr>
        <w:tabs>
          <w:tab w:val="left" w:pos="1134"/>
        </w:tabs>
        <w:spacing w:after="63" w:line="299" w:lineRule="exact"/>
        <w:ind w:left="1134" w:right="40" w:hanging="425"/>
        <w:jc w:val="both"/>
        <w:rPr>
          <w:rFonts w:ascii="Open Sans" w:hAnsi="Open Sans" w:cs="Open Sans"/>
        </w:rPr>
      </w:pPr>
      <w:r w:rsidRPr="006B5253">
        <w:rPr>
          <w:rFonts w:ascii="Open Sans" w:hAnsi="Open Sans" w:cs="Open Sans"/>
        </w:rPr>
        <w:t>W celu wykazania spełnienia warunku wskazanego w punkcie 1 Wykonawca przedłoży informację banku lub spółdzielczej kasy oszczędnościowo- kredytowej potwierdzającą wysokość posiadanych środków finansowych lub zdolność kredytową Wykonawcy, wystawioną nie wcześniej, niż 1 miesiąc przed upływem terminu składania ofert.</w:t>
      </w:r>
    </w:p>
    <w:p w14:paraId="7ECBD08C" w14:textId="77777777" w:rsidR="00BC38E2" w:rsidRPr="006B5253" w:rsidRDefault="00BC38E2" w:rsidP="00D169C1">
      <w:pPr>
        <w:numPr>
          <w:ilvl w:val="1"/>
          <w:numId w:val="7"/>
        </w:numPr>
        <w:spacing w:after="57" w:line="295" w:lineRule="exact"/>
        <w:ind w:left="1134" w:right="40" w:hanging="425"/>
        <w:jc w:val="both"/>
        <w:rPr>
          <w:rFonts w:ascii="Open Sans" w:hAnsi="Open Sans" w:cs="Open Sans"/>
        </w:rPr>
      </w:pPr>
      <w:r w:rsidRPr="006B5253">
        <w:rPr>
          <w:rFonts w:ascii="Open Sans" w:hAnsi="Open Sans" w:cs="Open Sans"/>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7ECBD08D" w14:textId="77777777" w:rsidR="00BC38E2" w:rsidRPr="006B5253" w:rsidRDefault="00AF51B3" w:rsidP="00D169C1">
      <w:pPr>
        <w:numPr>
          <w:ilvl w:val="1"/>
          <w:numId w:val="7"/>
        </w:numPr>
        <w:tabs>
          <w:tab w:val="left" w:pos="1134"/>
        </w:tabs>
        <w:spacing w:after="60" w:line="299" w:lineRule="exact"/>
        <w:ind w:left="1134" w:right="40" w:hanging="425"/>
        <w:jc w:val="both"/>
        <w:rPr>
          <w:rFonts w:ascii="Open Sans" w:hAnsi="Open Sans" w:cs="Open Sans"/>
        </w:rPr>
      </w:pPr>
      <w:r w:rsidRPr="006B5253">
        <w:rPr>
          <w:rFonts w:ascii="Open Sans" w:hAnsi="Open Sans" w:cs="Open Sans"/>
        </w:rPr>
        <w:t>W celu oceny</w:t>
      </w:r>
      <w:r w:rsidR="00BC38E2" w:rsidRPr="006B5253">
        <w:rPr>
          <w:rFonts w:ascii="Open Sans" w:hAnsi="Open Sans" w:cs="Open Sans"/>
        </w:rPr>
        <w:t xml:space="preserve">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7ECBD08E" w14:textId="77777777" w:rsidR="00BC38E2" w:rsidRPr="006B5253" w:rsidRDefault="00BC38E2" w:rsidP="00D169C1">
      <w:pPr>
        <w:pStyle w:val="Akapitzlist"/>
        <w:numPr>
          <w:ilvl w:val="0"/>
          <w:numId w:val="10"/>
        </w:numPr>
        <w:spacing w:line="299" w:lineRule="exact"/>
        <w:jc w:val="both"/>
        <w:rPr>
          <w:rFonts w:ascii="Open Sans" w:hAnsi="Open Sans" w:cs="Open Sans"/>
        </w:rPr>
      </w:pPr>
      <w:r w:rsidRPr="006B5253">
        <w:rPr>
          <w:rFonts w:ascii="Open Sans" w:hAnsi="Open Sans" w:cs="Open Sans"/>
        </w:rPr>
        <w:t>zakres dostępnych wykonawcy zasobów innego podmiotu;</w:t>
      </w:r>
    </w:p>
    <w:p w14:paraId="7ECBD08F" w14:textId="77777777" w:rsidR="00BC38E2" w:rsidRPr="006B5253" w:rsidRDefault="00BC38E2" w:rsidP="00D169C1">
      <w:pPr>
        <w:pStyle w:val="Akapitzlist"/>
        <w:numPr>
          <w:ilvl w:val="0"/>
          <w:numId w:val="10"/>
        </w:numPr>
        <w:spacing w:line="299" w:lineRule="exact"/>
        <w:jc w:val="both"/>
        <w:rPr>
          <w:rFonts w:ascii="Open Sans" w:hAnsi="Open Sans" w:cs="Open Sans"/>
        </w:rPr>
      </w:pPr>
      <w:r w:rsidRPr="006B5253">
        <w:rPr>
          <w:rFonts w:ascii="Open Sans" w:hAnsi="Open Sans" w:cs="Open Sans"/>
        </w:rPr>
        <w:t>sposób wykorzystania zasobów innego podmiotu przez wykonawcę</w:t>
      </w:r>
      <w:r w:rsidR="00601D55" w:rsidRPr="006B5253">
        <w:rPr>
          <w:rFonts w:ascii="Open Sans" w:hAnsi="Open Sans" w:cs="Open Sans"/>
        </w:rPr>
        <w:t xml:space="preserve"> </w:t>
      </w:r>
      <w:r w:rsidRPr="006B5253">
        <w:rPr>
          <w:rFonts w:ascii="Open Sans" w:hAnsi="Open Sans" w:cs="Open Sans"/>
        </w:rPr>
        <w:t>przy wykonywaniu zamówienia publicznego;</w:t>
      </w:r>
    </w:p>
    <w:p w14:paraId="7ECBD090" w14:textId="77777777" w:rsidR="00BC38E2" w:rsidRPr="006B5253" w:rsidRDefault="00BC38E2" w:rsidP="00D169C1">
      <w:pPr>
        <w:pStyle w:val="Akapitzlist"/>
        <w:numPr>
          <w:ilvl w:val="0"/>
          <w:numId w:val="10"/>
        </w:numPr>
        <w:spacing w:line="292" w:lineRule="exact"/>
        <w:ind w:right="40"/>
        <w:jc w:val="both"/>
        <w:rPr>
          <w:rFonts w:ascii="Open Sans" w:hAnsi="Open Sans" w:cs="Open Sans"/>
        </w:rPr>
      </w:pPr>
      <w:r w:rsidRPr="006B5253">
        <w:rPr>
          <w:rFonts w:ascii="Open Sans" w:hAnsi="Open Sans" w:cs="Open Sans"/>
        </w:rPr>
        <w:t>zakres i okres udziału innego podmiotu przy wykonywaniu zamówienia publicznego;</w:t>
      </w:r>
    </w:p>
    <w:p w14:paraId="7ECBD091" w14:textId="77777777" w:rsidR="00BC38E2" w:rsidRPr="006B5253" w:rsidRDefault="00BC38E2" w:rsidP="00D169C1">
      <w:pPr>
        <w:pStyle w:val="Akapitzlist"/>
        <w:numPr>
          <w:ilvl w:val="0"/>
          <w:numId w:val="10"/>
        </w:numPr>
        <w:spacing w:after="366" w:line="299" w:lineRule="exact"/>
        <w:ind w:right="40"/>
        <w:jc w:val="both"/>
        <w:rPr>
          <w:rFonts w:ascii="Open Sans" w:hAnsi="Open Sans" w:cs="Open Sans"/>
        </w:rPr>
      </w:pPr>
      <w:r w:rsidRPr="006B5253">
        <w:rPr>
          <w:rFonts w:ascii="Open Sans" w:hAnsi="Open Sans" w:cs="Open Sans"/>
        </w:rPr>
        <w:t>czy podmiot, na zdolnościach którego wykonawca polega w odniesieniu do warunków udziału w postępowaniu dotyczących wykształcenia, kwalifikacji zawodowych lub doświadczenia, zrealizuje usługi, których wskazane zdolności dotyczą.</w:t>
      </w:r>
    </w:p>
    <w:p w14:paraId="7ECBD092" w14:textId="6A4E0895" w:rsidR="00BC38E2" w:rsidRPr="006B5253" w:rsidRDefault="00BC38E2" w:rsidP="00D169C1">
      <w:pPr>
        <w:pStyle w:val="Nagwek10"/>
        <w:keepNext/>
        <w:keepLines/>
        <w:numPr>
          <w:ilvl w:val="0"/>
          <w:numId w:val="7"/>
        </w:numPr>
        <w:shd w:val="clear" w:color="auto" w:fill="auto"/>
        <w:tabs>
          <w:tab w:val="left" w:pos="425"/>
        </w:tabs>
        <w:spacing w:before="0" w:after="54" w:line="292" w:lineRule="exact"/>
        <w:ind w:left="420" w:right="40" w:hanging="420"/>
        <w:jc w:val="both"/>
        <w:rPr>
          <w:rFonts w:ascii="Open Sans" w:hAnsi="Open Sans" w:cs="Open Sans"/>
          <w:b/>
          <w:sz w:val="22"/>
          <w:szCs w:val="22"/>
        </w:rPr>
      </w:pPr>
      <w:bookmarkStart w:id="3" w:name="bookmark10"/>
      <w:r w:rsidRPr="006B5253">
        <w:rPr>
          <w:rFonts w:ascii="Open Sans" w:hAnsi="Open Sans" w:cs="Open Sans"/>
          <w:b/>
          <w:sz w:val="22"/>
          <w:szCs w:val="22"/>
        </w:rPr>
        <w:t xml:space="preserve">Zdolność techniczna lub zawodowa </w:t>
      </w:r>
      <w:bookmarkEnd w:id="3"/>
    </w:p>
    <w:p w14:paraId="7ECBD093" w14:textId="77777777" w:rsidR="00A828BE" w:rsidRPr="006B5253" w:rsidRDefault="00601D55" w:rsidP="00D169C1">
      <w:pPr>
        <w:pStyle w:val="Akapitzlist"/>
        <w:numPr>
          <w:ilvl w:val="0"/>
          <w:numId w:val="33"/>
        </w:numPr>
        <w:spacing w:line="299" w:lineRule="exact"/>
        <w:ind w:left="1134" w:right="40" w:hanging="425"/>
        <w:jc w:val="both"/>
        <w:rPr>
          <w:rFonts w:ascii="Open Sans" w:hAnsi="Open Sans" w:cs="Open Sans"/>
        </w:rPr>
      </w:pPr>
      <w:r w:rsidRPr="006B5253">
        <w:rPr>
          <w:rFonts w:ascii="Open Sans" w:hAnsi="Open Sans" w:cs="Open Sans"/>
        </w:rPr>
        <w:t>O udzielenie zamówienia mogą ubiegać się Wykonawcy,</w:t>
      </w:r>
      <w:r w:rsidR="00A828BE" w:rsidRPr="006B5253">
        <w:rPr>
          <w:rFonts w:ascii="Open Sans" w:hAnsi="Open Sans" w:cs="Open Sans"/>
        </w:rPr>
        <w:t xml:space="preserve"> którzy w okresie ostatnich trze</w:t>
      </w:r>
      <w:r w:rsidRPr="006B5253">
        <w:rPr>
          <w:rFonts w:ascii="Open Sans" w:hAnsi="Open Sans" w:cs="Open Sans"/>
        </w:rPr>
        <w:t>ch lat przed upływem terminu składania ofert</w:t>
      </w:r>
      <w:r w:rsidR="00AF51B3" w:rsidRPr="006B5253">
        <w:rPr>
          <w:rFonts w:ascii="Open Sans" w:hAnsi="Open Sans" w:cs="Open Sans"/>
        </w:rPr>
        <w:t>,</w:t>
      </w:r>
      <w:r w:rsidRPr="006B5253">
        <w:rPr>
          <w:rFonts w:ascii="Open Sans" w:hAnsi="Open Sans" w:cs="Open Sans"/>
        </w:rPr>
        <w:t xml:space="preserve"> a jeżeli okres prowadzenia działalności jest krótszy – w tym okresie, </w:t>
      </w:r>
      <w:r w:rsidR="00A828BE" w:rsidRPr="006B5253">
        <w:rPr>
          <w:rFonts w:ascii="Open Sans" w:hAnsi="Open Sans" w:cs="Open Sans"/>
        </w:rPr>
        <w:t>prawidłowo wykonali jako leasingodawca umowy leasingu operacyjnego nowych pojazdów o dopuszczalnej ma</w:t>
      </w:r>
      <w:r w:rsidR="00693621" w:rsidRPr="006B5253">
        <w:rPr>
          <w:rFonts w:ascii="Open Sans" w:hAnsi="Open Sans" w:cs="Open Sans"/>
        </w:rPr>
        <w:t>sie całkowitej powyżej 3500kg w liczbie</w:t>
      </w:r>
      <w:r w:rsidR="00A828BE" w:rsidRPr="006B5253">
        <w:rPr>
          <w:rFonts w:ascii="Open Sans" w:hAnsi="Open Sans" w:cs="Open Sans"/>
        </w:rPr>
        <w:t xml:space="preserve"> co najmniej: </w:t>
      </w:r>
    </w:p>
    <w:p w14:paraId="7ECBD094" w14:textId="77777777" w:rsidR="00601D55" w:rsidRPr="006B5253" w:rsidRDefault="00321694" w:rsidP="00D169C1">
      <w:pPr>
        <w:pStyle w:val="Akapitzlist"/>
        <w:numPr>
          <w:ilvl w:val="0"/>
          <w:numId w:val="34"/>
        </w:numPr>
        <w:spacing w:line="299" w:lineRule="exact"/>
        <w:ind w:right="40"/>
        <w:jc w:val="both"/>
        <w:rPr>
          <w:rFonts w:ascii="Open Sans" w:hAnsi="Open Sans" w:cs="Open Sans"/>
        </w:rPr>
      </w:pPr>
      <w:r w:rsidRPr="006B5253">
        <w:rPr>
          <w:rFonts w:ascii="Open Sans" w:hAnsi="Open Sans" w:cs="Open Sans"/>
        </w:rPr>
        <w:t xml:space="preserve">Część 1 </w:t>
      </w:r>
      <w:r w:rsidR="00A828BE" w:rsidRPr="006B5253">
        <w:rPr>
          <w:rFonts w:ascii="Open Sans" w:hAnsi="Open Sans" w:cs="Open Sans"/>
        </w:rPr>
        <w:t>–</w:t>
      </w:r>
      <w:r w:rsidRPr="006B5253">
        <w:rPr>
          <w:rFonts w:ascii="Open Sans" w:hAnsi="Open Sans" w:cs="Open Sans"/>
        </w:rPr>
        <w:t xml:space="preserve"> </w:t>
      </w:r>
      <w:r w:rsidR="00A828BE" w:rsidRPr="006B5253">
        <w:rPr>
          <w:rFonts w:ascii="Open Sans" w:hAnsi="Open Sans" w:cs="Open Sans"/>
        </w:rPr>
        <w:t>10 sztuk</w:t>
      </w:r>
      <w:r w:rsidR="00693621" w:rsidRPr="006B5253">
        <w:rPr>
          <w:rFonts w:ascii="Open Sans" w:hAnsi="Open Sans" w:cs="Open Sans"/>
        </w:rPr>
        <w:t>,</w:t>
      </w:r>
    </w:p>
    <w:p w14:paraId="7ECBD095" w14:textId="77777777" w:rsidR="00A828BE" w:rsidRPr="006B5253" w:rsidRDefault="00693621" w:rsidP="00D169C1">
      <w:pPr>
        <w:pStyle w:val="Akapitzlist"/>
        <w:numPr>
          <w:ilvl w:val="0"/>
          <w:numId w:val="34"/>
        </w:numPr>
        <w:spacing w:line="299" w:lineRule="exact"/>
        <w:ind w:right="40"/>
        <w:jc w:val="both"/>
        <w:rPr>
          <w:rFonts w:ascii="Open Sans" w:hAnsi="Open Sans" w:cs="Open Sans"/>
        </w:rPr>
      </w:pPr>
      <w:r w:rsidRPr="006B5253">
        <w:rPr>
          <w:rFonts w:ascii="Open Sans" w:hAnsi="Open Sans" w:cs="Open Sans"/>
        </w:rPr>
        <w:t>Część 2 – 3 sztuk,</w:t>
      </w:r>
    </w:p>
    <w:p w14:paraId="7ECBD096" w14:textId="77777777" w:rsidR="00A828BE" w:rsidRPr="006B5253" w:rsidRDefault="00693621" w:rsidP="00D169C1">
      <w:pPr>
        <w:pStyle w:val="Akapitzlist"/>
        <w:numPr>
          <w:ilvl w:val="0"/>
          <w:numId w:val="34"/>
        </w:numPr>
        <w:spacing w:line="299" w:lineRule="exact"/>
        <w:ind w:right="40"/>
        <w:jc w:val="both"/>
        <w:rPr>
          <w:rFonts w:ascii="Open Sans" w:hAnsi="Open Sans" w:cs="Open Sans"/>
        </w:rPr>
      </w:pPr>
      <w:r w:rsidRPr="006B5253">
        <w:rPr>
          <w:rFonts w:ascii="Open Sans" w:hAnsi="Open Sans" w:cs="Open Sans"/>
        </w:rPr>
        <w:t>Część 3 – 3 sztuk.</w:t>
      </w:r>
    </w:p>
    <w:p w14:paraId="7ECBD097" w14:textId="77777777" w:rsidR="00565D9A" w:rsidRPr="006B5253" w:rsidRDefault="00AF51B3">
      <w:pPr>
        <w:pStyle w:val="Akapitzlist"/>
        <w:numPr>
          <w:ilvl w:val="0"/>
          <w:numId w:val="33"/>
        </w:numPr>
        <w:spacing w:after="60" w:line="299" w:lineRule="exact"/>
        <w:ind w:left="1134" w:right="40" w:hanging="567"/>
        <w:jc w:val="both"/>
        <w:rPr>
          <w:rFonts w:ascii="Open Sans" w:hAnsi="Open Sans" w:cs="Open Sans"/>
        </w:rPr>
      </w:pPr>
      <w:r w:rsidRPr="006B5253">
        <w:rPr>
          <w:rFonts w:ascii="Open Sans" w:hAnsi="Open Sans" w:cs="Open Sans"/>
        </w:rPr>
        <w:t>W celu potwierdzenia</w:t>
      </w:r>
      <w:r w:rsidR="00BC38E2" w:rsidRPr="006B5253">
        <w:rPr>
          <w:rFonts w:ascii="Open Sans" w:hAnsi="Open Sans" w:cs="Open Sans"/>
        </w:rPr>
        <w:t xml:space="preserve"> spełniania przez wykonawcę warunków udziału w postępowaniu dotyczących zdoln</w:t>
      </w:r>
      <w:r w:rsidR="00693621" w:rsidRPr="006B5253">
        <w:rPr>
          <w:rFonts w:ascii="Open Sans" w:hAnsi="Open Sans" w:cs="Open Sans"/>
        </w:rPr>
        <w:t>ości technicznej lub zawodowej z</w:t>
      </w:r>
      <w:r w:rsidR="00BC38E2" w:rsidRPr="006B5253">
        <w:rPr>
          <w:rFonts w:ascii="Open Sans" w:hAnsi="Open Sans" w:cs="Open Sans"/>
        </w:rPr>
        <w:t>amawiający żąda:</w:t>
      </w:r>
    </w:p>
    <w:p w14:paraId="7ECBD098" w14:textId="77777777" w:rsidR="00BC38E2" w:rsidRPr="006B5253" w:rsidRDefault="00BC38E2" w:rsidP="00D169C1">
      <w:pPr>
        <w:numPr>
          <w:ilvl w:val="0"/>
          <w:numId w:val="8"/>
        </w:numPr>
        <w:tabs>
          <w:tab w:val="left" w:pos="1560"/>
        </w:tabs>
        <w:spacing w:after="60" w:line="299" w:lineRule="exact"/>
        <w:ind w:left="1560" w:right="40" w:hanging="426"/>
        <w:jc w:val="both"/>
        <w:rPr>
          <w:rFonts w:ascii="Open Sans" w:hAnsi="Open Sans" w:cs="Open Sans"/>
        </w:rPr>
      </w:pPr>
      <w:r w:rsidRPr="006B5253">
        <w:rPr>
          <w:rFonts w:ascii="Open Sans" w:hAnsi="Open Sans" w:cs="Open Sans"/>
        </w:rPr>
        <w:t>wykazu dostaw w okresie ostatnich 3 lat przed upływem terminu składania ofert, a jeżeli okres prowadzenia działalności jest krótszy - w tym okresie, w zakresie niezbędnym do wykazania spełnienia warunku opisanego w rozdziale V Części C pkt 1 SIWZ,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7ECBD099" w14:textId="77777777" w:rsidR="00BC38E2" w:rsidRPr="006B5253" w:rsidRDefault="00BC38E2" w:rsidP="00D169C1">
      <w:pPr>
        <w:numPr>
          <w:ilvl w:val="0"/>
          <w:numId w:val="8"/>
        </w:numPr>
        <w:tabs>
          <w:tab w:val="left" w:pos="1560"/>
        </w:tabs>
        <w:spacing w:after="60" w:line="299" w:lineRule="exact"/>
        <w:ind w:left="1560" w:right="40" w:hanging="426"/>
        <w:jc w:val="both"/>
        <w:rPr>
          <w:rFonts w:ascii="Open Sans" w:hAnsi="Open Sans" w:cs="Open Sans"/>
        </w:rPr>
      </w:pPr>
      <w:r w:rsidRPr="006B5253">
        <w:rPr>
          <w:rFonts w:ascii="Open Sans" w:hAnsi="Open Sans" w:cs="Open Sans"/>
        </w:rPr>
        <w:t>W cel</w:t>
      </w:r>
      <w:r w:rsidR="00AF51B3" w:rsidRPr="006B5253">
        <w:rPr>
          <w:rFonts w:ascii="Open Sans" w:hAnsi="Open Sans" w:cs="Open Sans"/>
        </w:rPr>
        <w:t>u oceny</w:t>
      </w:r>
      <w:r w:rsidRPr="006B5253">
        <w:rPr>
          <w:rFonts w:ascii="Open Sans" w:hAnsi="Open Sans" w:cs="Open Sans"/>
        </w:rPr>
        <w:t xml:space="preserve">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7ECBD09A" w14:textId="77777777" w:rsidR="00BC38E2" w:rsidRPr="006B5253" w:rsidRDefault="00BC38E2" w:rsidP="00D169C1">
      <w:pPr>
        <w:pStyle w:val="Akapitzlist"/>
        <w:numPr>
          <w:ilvl w:val="0"/>
          <w:numId w:val="12"/>
        </w:numPr>
        <w:spacing w:line="299" w:lineRule="exact"/>
        <w:ind w:left="1560" w:hanging="284"/>
        <w:jc w:val="both"/>
        <w:rPr>
          <w:rFonts w:ascii="Open Sans" w:hAnsi="Open Sans" w:cs="Open Sans"/>
        </w:rPr>
      </w:pPr>
      <w:r w:rsidRPr="006B5253">
        <w:rPr>
          <w:rFonts w:ascii="Open Sans" w:hAnsi="Open Sans" w:cs="Open Sans"/>
        </w:rPr>
        <w:t>zakres dostępnych wykonawcy zasobów innego podmiotu;</w:t>
      </w:r>
    </w:p>
    <w:p w14:paraId="7ECBD09B" w14:textId="77777777" w:rsidR="00BC38E2" w:rsidRPr="006B5253" w:rsidRDefault="00BC38E2" w:rsidP="00D169C1">
      <w:pPr>
        <w:pStyle w:val="Akapitzlist"/>
        <w:numPr>
          <w:ilvl w:val="0"/>
          <w:numId w:val="12"/>
        </w:numPr>
        <w:tabs>
          <w:tab w:val="left" w:pos="1276"/>
        </w:tabs>
        <w:spacing w:after="0" w:line="299" w:lineRule="exact"/>
        <w:ind w:left="1560" w:right="40" w:hanging="284"/>
        <w:jc w:val="both"/>
        <w:rPr>
          <w:rFonts w:ascii="Open Sans" w:hAnsi="Open Sans" w:cs="Open Sans"/>
        </w:rPr>
      </w:pPr>
      <w:r w:rsidRPr="006B5253">
        <w:rPr>
          <w:rFonts w:ascii="Open Sans" w:hAnsi="Open Sans" w:cs="Open Sans"/>
        </w:rPr>
        <w:t>sposób wykorzystania zasobów innego podmiotu przez wykonawcę przy wykonywaniu zamówienia publicznego;</w:t>
      </w:r>
    </w:p>
    <w:p w14:paraId="7ECBD09C" w14:textId="77777777" w:rsidR="00BC38E2" w:rsidRPr="006B5253" w:rsidRDefault="00BC38E2" w:rsidP="00D169C1">
      <w:pPr>
        <w:pStyle w:val="Akapitzlist"/>
        <w:numPr>
          <w:ilvl w:val="0"/>
          <w:numId w:val="12"/>
        </w:numPr>
        <w:tabs>
          <w:tab w:val="left" w:pos="1276"/>
        </w:tabs>
        <w:spacing w:after="0" w:line="299" w:lineRule="exact"/>
        <w:ind w:left="1560" w:right="40" w:hanging="284"/>
        <w:jc w:val="both"/>
        <w:rPr>
          <w:rFonts w:ascii="Open Sans" w:hAnsi="Open Sans" w:cs="Open Sans"/>
        </w:rPr>
      </w:pPr>
      <w:r w:rsidRPr="006B5253">
        <w:rPr>
          <w:rFonts w:ascii="Open Sans" w:hAnsi="Open Sans" w:cs="Open Sans"/>
        </w:rPr>
        <w:t>zakres i okres udziału innego podmiotu przy wykonywaniu zamówienia publicznego;</w:t>
      </w:r>
    </w:p>
    <w:p w14:paraId="7ECBD09D" w14:textId="77777777" w:rsidR="00BC38E2" w:rsidRPr="006B5253" w:rsidRDefault="00BC38E2" w:rsidP="00D169C1">
      <w:pPr>
        <w:pStyle w:val="Akapitzlist"/>
        <w:numPr>
          <w:ilvl w:val="0"/>
          <w:numId w:val="12"/>
        </w:numPr>
        <w:spacing w:after="519" w:line="299" w:lineRule="exact"/>
        <w:ind w:left="1560" w:right="40" w:hanging="284"/>
        <w:jc w:val="both"/>
        <w:rPr>
          <w:rFonts w:ascii="Open Sans" w:hAnsi="Open Sans" w:cs="Open Sans"/>
        </w:rPr>
      </w:pPr>
      <w:r w:rsidRPr="006B5253">
        <w:rPr>
          <w:rFonts w:ascii="Open Sans" w:hAnsi="Open Sans" w:cs="Open Sans"/>
        </w:rPr>
        <w:t>czy podmiot, na zdolnościach którego wykonawca polega w odniesieniu do warunków udziału w postępowaniu dotyczących wykształcenia, kwalifikacji zawodowych lub doświadczenia, zrealizuje usługi, których wskazane zdolności dotyczą.</w:t>
      </w:r>
    </w:p>
    <w:p w14:paraId="7ECBD09E" w14:textId="35E9ACA2" w:rsidR="00BC38E2" w:rsidRPr="006B5253" w:rsidRDefault="00BC38E2" w:rsidP="00BC38E2">
      <w:pPr>
        <w:pStyle w:val="Nagwek10"/>
        <w:keepNext/>
        <w:keepLines/>
        <w:shd w:val="clear" w:color="auto" w:fill="auto"/>
        <w:spacing w:before="0" w:after="78" w:line="250" w:lineRule="exact"/>
        <w:ind w:firstLine="0"/>
        <w:jc w:val="left"/>
        <w:rPr>
          <w:rFonts w:ascii="Open Sans" w:hAnsi="Open Sans" w:cs="Open Sans"/>
          <w:b/>
          <w:sz w:val="22"/>
          <w:szCs w:val="22"/>
        </w:rPr>
      </w:pPr>
      <w:bookmarkStart w:id="4" w:name="bookmark11"/>
      <w:r w:rsidRPr="006B5253">
        <w:rPr>
          <w:rFonts w:ascii="Open Sans" w:hAnsi="Open Sans" w:cs="Open Sans"/>
          <w:b/>
          <w:sz w:val="22"/>
          <w:szCs w:val="22"/>
        </w:rPr>
        <w:t xml:space="preserve">D. Informacje dodatkowe </w:t>
      </w:r>
      <w:bookmarkEnd w:id="4"/>
    </w:p>
    <w:p w14:paraId="7ECBD09F" w14:textId="77777777" w:rsidR="00BC38E2" w:rsidRPr="006B5253" w:rsidRDefault="00BC38E2" w:rsidP="00D169C1">
      <w:pPr>
        <w:pStyle w:val="Akapitzlist"/>
        <w:numPr>
          <w:ilvl w:val="0"/>
          <w:numId w:val="13"/>
        </w:numPr>
        <w:spacing w:after="57" w:line="299" w:lineRule="exact"/>
        <w:ind w:left="1134" w:hanging="425"/>
        <w:jc w:val="both"/>
        <w:rPr>
          <w:rFonts w:ascii="Open Sans" w:hAnsi="Open Sans" w:cs="Open Sans"/>
        </w:rPr>
      </w:pPr>
      <w:r w:rsidRPr="006B5253">
        <w:rPr>
          <w:rFonts w:ascii="Open Sans" w:hAnsi="Open Sans" w:cs="Open Sans"/>
        </w:rPr>
        <w:t>Jeżeli wykonawca ma siedzibę lub miejsce zamieszkania poza terytorium</w:t>
      </w:r>
      <w:r w:rsidR="00AF51B3" w:rsidRPr="006B5253">
        <w:rPr>
          <w:rFonts w:ascii="Open Sans" w:hAnsi="Open Sans" w:cs="Open Sans"/>
        </w:rPr>
        <w:t xml:space="preserve"> </w:t>
      </w:r>
      <w:r w:rsidRPr="006B5253">
        <w:rPr>
          <w:rFonts w:ascii="Open Sans" w:hAnsi="Open Sans" w:cs="Open Sans"/>
        </w:rPr>
        <w:t>Rzeczypospolitej Polskiej, zamiast dokumentów, o których mowa w</w:t>
      </w:r>
      <w:r w:rsidR="00AF51B3" w:rsidRPr="006B5253">
        <w:rPr>
          <w:rFonts w:ascii="Open Sans" w:hAnsi="Open Sans" w:cs="Open Sans"/>
        </w:rPr>
        <w:t xml:space="preserve"> </w:t>
      </w:r>
      <w:r w:rsidRPr="006B5253">
        <w:rPr>
          <w:rFonts w:ascii="Open Sans" w:hAnsi="Open Sans" w:cs="Open Sans"/>
        </w:rPr>
        <w:t>rozdziale V część A pkt 3 SIWZ, składa następujące dokumenty:</w:t>
      </w:r>
    </w:p>
    <w:p w14:paraId="7ECBD0A0" w14:textId="77777777" w:rsidR="00AF51B3" w:rsidRPr="006B5253" w:rsidRDefault="00B96650" w:rsidP="00D169C1">
      <w:pPr>
        <w:pStyle w:val="Akapitzlist"/>
        <w:numPr>
          <w:ilvl w:val="0"/>
          <w:numId w:val="14"/>
        </w:numPr>
        <w:spacing w:after="57" w:line="299" w:lineRule="exact"/>
        <w:ind w:left="1560" w:hanging="426"/>
        <w:jc w:val="both"/>
        <w:rPr>
          <w:rFonts w:ascii="Open Sans" w:hAnsi="Open Sans" w:cs="Open Sans"/>
        </w:rPr>
      </w:pPr>
      <w:r w:rsidRPr="006B5253">
        <w:rPr>
          <w:rFonts w:ascii="Open Sans" w:hAnsi="Open Sans" w:cs="Open Sans"/>
        </w:rPr>
        <w:t>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 i 21 ustawy Pzp;</w:t>
      </w:r>
    </w:p>
    <w:p w14:paraId="7ECBD0A1" w14:textId="24CE95C2" w:rsidR="00B96650" w:rsidRPr="006B5253" w:rsidRDefault="00B96650" w:rsidP="00D169C1">
      <w:pPr>
        <w:pStyle w:val="Akapitzlist"/>
        <w:numPr>
          <w:ilvl w:val="0"/>
          <w:numId w:val="14"/>
        </w:numPr>
        <w:spacing w:after="57" w:line="299" w:lineRule="exact"/>
        <w:ind w:left="1560" w:hanging="426"/>
        <w:jc w:val="both"/>
        <w:rPr>
          <w:rFonts w:ascii="Open Sans" w:hAnsi="Open Sans" w:cs="Open Sans"/>
        </w:rPr>
      </w:pPr>
      <w:r w:rsidRPr="006B5253">
        <w:rPr>
          <w:rFonts w:ascii="Open Sans" w:hAnsi="Open Sans" w:cs="Open Sans"/>
        </w:rPr>
        <w:t>ppkt 2)</w:t>
      </w:r>
      <w:r w:rsidR="00674B32" w:rsidRPr="006B5253">
        <w:rPr>
          <w:rFonts w:ascii="Open Sans" w:hAnsi="Open Sans" w:cs="Open Sans"/>
        </w:rPr>
        <w:t xml:space="preserve"> </w:t>
      </w:r>
      <w:r w:rsidRPr="006B5253">
        <w:rPr>
          <w:rFonts w:ascii="Open Sans" w:hAnsi="Open Sans" w:cs="Open Sans"/>
        </w:rPr>
        <w:t>do 4) - składa dokument lub dokumenty wystawione w kraju, w którym wykonawca ma siedzibę lub miejsce zamieszkania, potwierdzające odpowiednio, że:</w:t>
      </w:r>
    </w:p>
    <w:p w14:paraId="7ECBD0A2" w14:textId="77777777" w:rsidR="00B96650" w:rsidRPr="006B5253" w:rsidRDefault="00B96650" w:rsidP="00D169C1">
      <w:pPr>
        <w:pStyle w:val="Akapitzlist"/>
        <w:numPr>
          <w:ilvl w:val="1"/>
          <w:numId w:val="14"/>
        </w:numPr>
        <w:spacing w:after="57" w:line="299" w:lineRule="exact"/>
        <w:jc w:val="both"/>
        <w:rPr>
          <w:rFonts w:ascii="Open Sans" w:hAnsi="Open Sans" w:cs="Open Sans"/>
        </w:rPr>
      </w:pPr>
      <w:r w:rsidRPr="006B5253">
        <w:rPr>
          <w:rFonts w:ascii="Open Sans" w:hAnsi="Open Sans" w:cs="Open San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ECBD0A3" w14:textId="77777777" w:rsidR="00B96650" w:rsidRPr="006B5253" w:rsidRDefault="00B96650" w:rsidP="00D169C1">
      <w:pPr>
        <w:pStyle w:val="Akapitzlist"/>
        <w:numPr>
          <w:ilvl w:val="1"/>
          <w:numId w:val="14"/>
        </w:numPr>
        <w:spacing w:after="57" w:line="299" w:lineRule="exact"/>
        <w:jc w:val="both"/>
        <w:rPr>
          <w:rFonts w:ascii="Open Sans" w:hAnsi="Open Sans" w:cs="Open Sans"/>
        </w:rPr>
      </w:pPr>
      <w:r w:rsidRPr="006B5253">
        <w:rPr>
          <w:rFonts w:ascii="Open Sans" w:hAnsi="Open Sans" w:cs="Open Sans"/>
        </w:rPr>
        <w:t>nie otwarto jego likwidacji ani nie ogłoszono upadłości.</w:t>
      </w:r>
    </w:p>
    <w:p w14:paraId="7ECBD0A4" w14:textId="77777777" w:rsidR="00AF51B3" w:rsidRPr="006B5253" w:rsidRDefault="00B96650" w:rsidP="00D169C1">
      <w:pPr>
        <w:pStyle w:val="Akapitzlist"/>
        <w:numPr>
          <w:ilvl w:val="0"/>
          <w:numId w:val="13"/>
        </w:numPr>
        <w:spacing w:after="57" w:line="299" w:lineRule="exact"/>
        <w:ind w:left="1134" w:hanging="425"/>
        <w:jc w:val="both"/>
        <w:rPr>
          <w:rFonts w:ascii="Open Sans" w:hAnsi="Open Sans" w:cs="Open Sans"/>
        </w:rPr>
      </w:pPr>
      <w:r w:rsidRPr="006B5253">
        <w:rPr>
          <w:rFonts w:ascii="Open Sans" w:hAnsi="Open Sans" w:cs="Open Sans"/>
        </w:rPr>
        <w:t>Dokumenty, o których mowa w pkt 1 ppkt 1) i ppkt 2) lit. b), powinny być wystawione nie wcześniej niż 6 miesięcy przed upływem terminu składania ofert. Dokument, o którym mowa w pkt 1 ppkt 2) lit. a), powinien być wystawiony nie wcześniej niż 3 miesiące przed upływem tego terminu.</w:t>
      </w:r>
    </w:p>
    <w:p w14:paraId="7ECBD0A5" w14:textId="77777777" w:rsidR="00B96650" w:rsidRPr="006B5253" w:rsidRDefault="00B96650" w:rsidP="00D169C1">
      <w:pPr>
        <w:pStyle w:val="Akapitzlist"/>
        <w:numPr>
          <w:ilvl w:val="0"/>
          <w:numId w:val="13"/>
        </w:numPr>
        <w:ind w:left="1134" w:hanging="425"/>
        <w:jc w:val="both"/>
        <w:rPr>
          <w:rFonts w:ascii="Open Sans" w:hAnsi="Open Sans" w:cs="Open Sans"/>
        </w:rPr>
      </w:pPr>
      <w:r w:rsidRPr="006B5253">
        <w:rPr>
          <w:rFonts w:ascii="Open Sans" w:hAnsi="Open Sans" w:cs="Open Sans"/>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2 stosuje się.</w:t>
      </w:r>
    </w:p>
    <w:p w14:paraId="7ECBD0A6" w14:textId="77777777" w:rsidR="00B96650" w:rsidRPr="006B5253" w:rsidRDefault="00B96650" w:rsidP="00D169C1">
      <w:pPr>
        <w:pStyle w:val="Akapitzlist"/>
        <w:numPr>
          <w:ilvl w:val="0"/>
          <w:numId w:val="13"/>
        </w:numPr>
        <w:ind w:left="1134" w:hanging="425"/>
        <w:jc w:val="both"/>
        <w:rPr>
          <w:rFonts w:ascii="Open Sans" w:hAnsi="Open Sans" w:cs="Open Sans"/>
        </w:rPr>
      </w:pPr>
      <w:r w:rsidRPr="006B5253">
        <w:rPr>
          <w:rFonts w:ascii="Open Sans" w:hAnsi="Open Sans" w:cs="Open Sans"/>
        </w:rPr>
        <w:t>Wykonawca mający siedzibę na terytorium Rzeczypospolitej Polskiej, w odniesieniu do osoby mającej miejsce zamieszkania poza terytorium Rzeczypospolitej Polskiej, której dotyczy dokument wskazany w rozdziale V część A pkt 3 ppkt 1) SIWZ i Sekcji III.1.1) pkt 3 ppkt 1) ogłoszenia o zamówieniu, składa dokument, o którym mowa w rozdziale V część D pkt 1 ppkt 1) SIWZ i Sekcji Vl.3) pkt 1 ppkt 1) ogłoszenia o zamówieniu,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2 zdanie pierwsze stosuje się.</w:t>
      </w:r>
    </w:p>
    <w:p w14:paraId="7ECBD0A7" w14:textId="77777777" w:rsidR="00B96650" w:rsidRPr="006B5253" w:rsidRDefault="00B96650" w:rsidP="00B96650">
      <w:pPr>
        <w:pStyle w:val="Akapitzlist"/>
        <w:spacing w:after="57" w:line="299" w:lineRule="exact"/>
        <w:ind w:left="1134"/>
        <w:jc w:val="both"/>
        <w:rPr>
          <w:rFonts w:ascii="Open Sans" w:hAnsi="Open Sans" w:cs="Open Sans"/>
        </w:rPr>
      </w:pPr>
    </w:p>
    <w:p w14:paraId="7ECBD0A8" w14:textId="77777777" w:rsidR="00BC38E2" w:rsidRPr="006B5253" w:rsidRDefault="00BC38E2" w:rsidP="00BC38E2">
      <w:pPr>
        <w:pStyle w:val="Nagwek10"/>
        <w:keepNext/>
        <w:keepLines/>
        <w:shd w:val="clear" w:color="auto" w:fill="auto"/>
        <w:spacing w:before="0" w:after="67" w:line="250" w:lineRule="exact"/>
        <w:ind w:firstLine="0"/>
        <w:jc w:val="left"/>
        <w:rPr>
          <w:rFonts w:ascii="Open Sans" w:hAnsi="Open Sans" w:cs="Open Sans"/>
          <w:b/>
          <w:sz w:val="22"/>
          <w:szCs w:val="22"/>
        </w:rPr>
      </w:pPr>
      <w:bookmarkStart w:id="5" w:name="bookmark12"/>
      <w:r w:rsidRPr="006B5253">
        <w:rPr>
          <w:rFonts w:ascii="Open Sans" w:hAnsi="Open Sans" w:cs="Open Sans"/>
          <w:b/>
          <w:sz w:val="22"/>
          <w:szCs w:val="22"/>
        </w:rPr>
        <w:t>E. Pozostałe informacje.</w:t>
      </w:r>
      <w:bookmarkEnd w:id="5"/>
    </w:p>
    <w:p w14:paraId="7ECBD0A9" w14:textId="77777777" w:rsidR="00BC38E2" w:rsidRPr="006B5253" w:rsidRDefault="00BC38E2" w:rsidP="00D169C1">
      <w:pPr>
        <w:numPr>
          <w:ilvl w:val="3"/>
          <w:numId w:val="9"/>
        </w:numPr>
        <w:tabs>
          <w:tab w:val="left" w:pos="1134"/>
        </w:tabs>
        <w:spacing w:after="60" w:line="299" w:lineRule="exact"/>
        <w:ind w:left="1134" w:right="40" w:hanging="425"/>
        <w:jc w:val="both"/>
        <w:rPr>
          <w:rFonts w:ascii="Open Sans" w:hAnsi="Open Sans" w:cs="Open Sans"/>
        </w:rPr>
      </w:pPr>
      <w:r w:rsidRPr="006B5253">
        <w:rPr>
          <w:rFonts w:ascii="Open Sans" w:hAnsi="Open Sans" w:cs="Open Sans"/>
        </w:rPr>
        <w:t>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7ECBD0AA" w14:textId="77777777" w:rsidR="00BC38E2" w:rsidRPr="006B5253" w:rsidRDefault="00BC38E2" w:rsidP="00D169C1">
      <w:pPr>
        <w:numPr>
          <w:ilvl w:val="3"/>
          <w:numId w:val="9"/>
        </w:numPr>
        <w:spacing w:after="99" w:line="299" w:lineRule="exact"/>
        <w:ind w:left="1134" w:right="40" w:hanging="425"/>
        <w:jc w:val="both"/>
        <w:rPr>
          <w:rFonts w:ascii="Open Sans" w:hAnsi="Open Sans" w:cs="Open Sans"/>
        </w:rPr>
      </w:pPr>
      <w:r w:rsidRPr="006B5253">
        <w:rPr>
          <w:rFonts w:ascii="Open Sans" w:hAnsi="Open Sans" w:cs="Open Sans"/>
        </w:rPr>
        <w:t>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10 dni, terminie aktualnych na dzień złożenia oświadczeń lub dokumentów potwierdzających okoliczności, o których mowa wa</w:t>
      </w:r>
      <w:r w:rsidR="00B96650" w:rsidRPr="006B5253">
        <w:rPr>
          <w:rFonts w:ascii="Open Sans" w:hAnsi="Open Sans" w:cs="Open Sans"/>
        </w:rPr>
        <w:t>rt. 25 ust. 1 ustawy, tj. nie</w:t>
      </w:r>
      <w:r w:rsidRPr="006B5253">
        <w:rPr>
          <w:rFonts w:ascii="Open Sans" w:hAnsi="Open Sans" w:cs="Open Sans"/>
        </w:rPr>
        <w:t>podleganie wykluczeniu oraz spełnianie warunków udziału w postępowaniu, wskazanych w SIWZ lub w ogłoszeniu o zamówieniu.</w:t>
      </w:r>
    </w:p>
    <w:p w14:paraId="7ECBD0AB" w14:textId="77777777" w:rsidR="00BC38E2" w:rsidRPr="006B5253" w:rsidRDefault="00BC38E2" w:rsidP="00D169C1">
      <w:pPr>
        <w:numPr>
          <w:ilvl w:val="3"/>
          <w:numId w:val="9"/>
        </w:numPr>
        <w:tabs>
          <w:tab w:val="left" w:pos="1134"/>
        </w:tabs>
        <w:spacing w:after="71" w:line="250" w:lineRule="exact"/>
        <w:ind w:left="1134" w:hanging="425"/>
        <w:jc w:val="both"/>
        <w:rPr>
          <w:rFonts w:ascii="Open Sans" w:hAnsi="Open Sans" w:cs="Open Sans"/>
        </w:rPr>
      </w:pPr>
      <w:r w:rsidRPr="006B5253">
        <w:rPr>
          <w:rFonts w:ascii="Open Sans" w:hAnsi="Open Sans" w:cs="Open Sans"/>
        </w:rPr>
        <w:t>Jednolity europejski dokument zamówienia.</w:t>
      </w:r>
    </w:p>
    <w:p w14:paraId="7ECBD0AC" w14:textId="77777777" w:rsidR="00BC38E2" w:rsidRPr="006B5253" w:rsidRDefault="00BC38E2" w:rsidP="00D169C1">
      <w:pPr>
        <w:numPr>
          <w:ilvl w:val="4"/>
          <w:numId w:val="9"/>
        </w:numPr>
        <w:tabs>
          <w:tab w:val="left" w:pos="1560"/>
        </w:tabs>
        <w:spacing w:after="60" w:line="299" w:lineRule="exact"/>
        <w:ind w:left="1560" w:right="40" w:hanging="426"/>
        <w:jc w:val="both"/>
        <w:rPr>
          <w:rFonts w:ascii="Open Sans" w:hAnsi="Open Sans" w:cs="Open Sans"/>
        </w:rPr>
      </w:pPr>
      <w:r w:rsidRPr="006B5253">
        <w:rPr>
          <w:rFonts w:ascii="Open Sans" w:hAnsi="Open Sans" w:cs="Open Sans"/>
        </w:rPr>
        <w:t>Wykonawca jest zobowiązany do złożenia jednolitego dokumentu zgodnie z rozdziałem V część A pkt 5 SIWZ.</w:t>
      </w:r>
    </w:p>
    <w:p w14:paraId="7ECBD0AD" w14:textId="77777777" w:rsidR="00BC38E2" w:rsidRPr="006B5253" w:rsidRDefault="00BC38E2" w:rsidP="00D169C1">
      <w:pPr>
        <w:numPr>
          <w:ilvl w:val="4"/>
          <w:numId w:val="9"/>
        </w:numPr>
        <w:tabs>
          <w:tab w:val="left" w:pos="1560"/>
        </w:tabs>
        <w:spacing w:after="60" w:line="299" w:lineRule="exact"/>
        <w:ind w:left="1560" w:right="40" w:hanging="426"/>
        <w:jc w:val="both"/>
        <w:rPr>
          <w:rFonts w:ascii="Open Sans" w:hAnsi="Open Sans" w:cs="Open Sans"/>
        </w:rPr>
      </w:pPr>
      <w:r w:rsidRPr="006B5253">
        <w:rPr>
          <w:rFonts w:ascii="Open Sans" w:hAnsi="Open Sans" w:cs="Open Sans"/>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7ECBD0AE" w14:textId="77777777" w:rsidR="00BC38E2" w:rsidRPr="006B5253" w:rsidRDefault="00BC38E2" w:rsidP="00D169C1">
      <w:pPr>
        <w:numPr>
          <w:ilvl w:val="4"/>
          <w:numId w:val="9"/>
        </w:numPr>
        <w:tabs>
          <w:tab w:val="left" w:pos="1560"/>
        </w:tabs>
        <w:spacing w:after="60" w:line="299" w:lineRule="exact"/>
        <w:ind w:left="1560" w:right="40" w:hanging="426"/>
        <w:jc w:val="both"/>
        <w:rPr>
          <w:rFonts w:ascii="Open Sans" w:hAnsi="Open Sans" w:cs="Open Sans"/>
        </w:rPr>
      </w:pPr>
      <w:r w:rsidRPr="006B5253">
        <w:rPr>
          <w:rFonts w:ascii="Open Sans" w:hAnsi="Open Sans" w:cs="Open Sans"/>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ECBD0AF" w14:textId="77777777" w:rsidR="00BC38E2" w:rsidRPr="006B5253" w:rsidRDefault="00BC38E2" w:rsidP="00D169C1">
      <w:pPr>
        <w:numPr>
          <w:ilvl w:val="4"/>
          <w:numId w:val="9"/>
        </w:numPr>
        <w:tabs>
          <w:tab w:val="left" w:pos="1560"/>
        </w:tabs>
        <w:spacing w:after="60" w:line="299" w:lineRule="exact"/>
        <w:ind w:left="1560" w:right="40" w:hanging="426"/>
        <w:jc w:val="both"/>
        <w:rPr>
          <w:rFonts w:ascii="Open Sans" w:hAnsi="Open Sans" w:cs="Open Sans"/>
        </w:rPr>
      </w:pPr>
      <w:r w:rsidRPr="006B5253">
        <w:rPr>
          <w:rFonts w:ascii="Open Sans" w:hAnsi="Open Sans" w:cs="Open Sans"/>
        </w:rPr>
        <w:t>Wykonawca może wykorzystać w jednolitym dokumencie nadal aktualne informacje zawarte w innym jednolitym dokumencie złożonym w odrębnym postępowaniu o udzielenie zamówienia.</w:t>
      </w:r>
    </w:p>
    <w:p w14:paraId="7ECBD0B0" w14:textId="77777777" w:rsidR="00BC38E2" w:rsidRPr="006B5253" w:rsidRDefault="00BC38E2" w:rsidP="00D169C1">
      <w:pPr>
        <w:numPr>
          <w:ilvl w:val="3"/>
          <w:numId w:val="9"/>
        </w:numPr>
        <w:tabs>
          <w:tab w:val="left" w:pos="1134"/>
        </w:tabs>
        <w:spacing w:after="0" w:line="299" w:lineRule="exact"/>
        <w:ind w:left="1134" w:right="40" w:hanging="425"/>
        <w:jc w:val="both"/>
        <w:rPr>
          <w:rFonts w:ascii="Open Sans" w:hAnsi="Open Sans" w:cs="Open Sans"/>
        </w:rPr>
      </w:pPr>
      <w:r w:rsidRPr="006B5253">
        <w:rPr>
          <w:rFonts w:ascii="Open Sans" w:hAnsi="Open Sans" w:cs="Open Sans"/>
        </w:rPr>
        <w:t>Poleganie przez wykonawcę na zdolnościach lub sytuacji innych podmiotów w celu potwierdzenia spełniania warunków udziału w postępowaniu.</w:t>
      </w:r>
    </w:p>
    <w:p w14:paraId="7ECBD0B1" w14:textId="77777777" w:rsidR="00BC38E2" w:rsidRPr="006B5253" w:rsidRDefault="00BC38E2" w:rsidP="00D169C1">
      <w:pPr>
        <w:numPr>
          <w:ilvl w:val="4"/>
          <w:numId w:val="9"/>
        </w:numPr>
        <w:tabs>
          <w:tab w:val="left" w:pos="1560"/>
        </w:tabs>
        <w:spacing w:after="60" w:line="299" w:lineRule="exact"/>
        <w:ind w:left="1560" w:right="20" w:hanging="426"/>
        <w:jc w:val="both"/>
        <w:rPr>
          <w:rFonts w:ascii="Open Sans" w:hAnsi="Open Sans" w:cs="Open Sans"/>
        </w:rPr>
      </w:pPr>
      <w:r w:rsidRPr="006B5253">
        <w:rPr>
          <w:rFonts w:ascii="Open Sans" w:hAnsi="Open Sans" w:cs="Open San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ECBD0B2" w14:textId="77777777" w:rsidR="00BC38E2" w:rsidRPr="006B5253" w:rsidRDefault="00BC38E2" w:rsidP="00D169C1">
      <w:pPr>
        <w:numPr>
          <w:ilvl w:val="4"/>
          <w:numId w:val="9"/>
        </w:numPr>
        <w:tabs>
          <w:tab w:val="left" w:pos="1560"/>
        </w:tabs>
        <w:spacing w:after="60" w:line="299" w:lineRule="exact"/>
        <w:ind w:left="1560" w:right="20" w:hanging="426"/>
        <w:jc w:val="both"/>
        <w:rPr>
          <w:rFonts w:ascii="Open Sans" w:hAnsi="Open Sans" w:cs="Open Sans"/>
        </w:rPr>
      </w:pPr>
      <w:r w:rsidRPr="006B5253">
        <w:rPr>
          <w:rFonts w:ascii="Open Sans" w:hAnsi="Open Sans" w:cs="Open San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ECBD0B3" w14:textId="77777777" w:rsidR="00BC38E2" w:rsidRPr="006B5253" w:rsidRDefault="00BC38E2" w:rsidP="00D169C1">
      <w:pPr>
        <w:numPr>
          <w:ilvl w:val="4"/>
          <w:numId w:val="9"/>
        </w:numPr>
        <w:tabs>
          <w:tab w:val="left" w:pos="1560"/>
        </w:tabs>
        <w:spacing w:after="60" w:line="299" w:lineRule="exact"/>
        <w:ind w:left="1560" w:right="20" w:hanging="426"/>
        <w:jc w:val="both"/>
        <w:rPr>
          <w:rFonts w:ascii="Open Sans" w:hAnsi="Open Sans" w:cs="Open Sans"/>
        </w:rPr>
      </w:pPr>
      <w:r w:rsidRPr="006B5253">
        <w:rPr>
          <w:rFonts w:ascii="Open Sans" w:hAnsi="Open Sans" w:cs="Open San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Pzp.</w:t>
      </w:r>
    </w:p>
    <w:p w14:paraId="7ECBD0B4" w14:textId="77777777" w:rsidR="00BC38E2" w:rsidRPr="006B5253" w:rsidRDefault="00BC38E2" w:rsidP="00D169C1">
      <w:pPr>
        <w:numPr>
          <w:ilvl w:val="4"/>
          <w:numId w:val="9"/>
        </w:numPr>
        <w:tabs>
          <w:tab w:val="left" w:pos="1560"/>
        </w:tabs>
        <w:spacing w:after="60" w:line="299" w:lineRule="exact"/>
        <w:ind w:left="1560" w:right="20" w:hanging="426"/>
        <w:jc w:val="both"/>
        <w:rPr>
          <w:rFonts w:ascii="Open Sans" w:hAnsi="Open Sans" w:cs="Open Sans"/>
        </w:rPr>
      </w:pPr>
      <w:r w:rsidRPr="006B5253">
        <w:rPr>
          <w:rFonts w:ascii="Open Sans" w:hAnsi="Open Sans" w:cs="Open Sans"/>
        </w:rPr>
        <w:t>W odniesieniu do warunków dotyczących doświadczenia, wykonawcy mogą polegać na zdolnościach innych podmiotów, jeśli podmioty te zrealizują usługi, do realizacji których te zdolności są wymagane.</w:t>
      </w:r>
    </w:p>
    <w:p w14:paraId="7ECBD0B5" w14:textId="77777777" w:rsidR="00BC38E2" w:rsidRPr="006B5253" w:rsidRDefault="00BC38E2" w:rsidP="00D169C1">
      <w:pPr>
        <w:numPr>
          <w:ilvl w:val="4"/>
          <w:numId w:val="9"/>
        </w:numPr>
        <w:tabs>
          <w:tab w:val="left" w:pos="1560"/>
        </w:tabs>
        <w:spacing w:after="0" w:line="299" w:lineRule="exact"/>
        <w:ind w:left="1560" w:right="20" w:hanging="426"/>
        <w:jc w:val="both"/>
        <w:rPr>
          <w:rFonts w:ascii="Open Sans" w:hAnsi="Open Sans" w:cs="Open Sans"/>
        </w:rPr>
      </w:pPr>
      <w:r w:rsidRPr="006B5253">
        <w:rPr>
          <w:rFonts w:ascii="Open Sans" w:hAnsi="Open Sans" w:cs="Open Sans"/>
        </w:rPr>
        <w:t>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w:t>
      </w:r>
    </w:p>
    <w:p w14:paraId="7ECBD0B6" w14:textId="77777777" w:rsidR="00BC38E2" w:rsidRPr="006B5253" w:rsidRDefault="00BC38E2" w:rsidP="00D169C1">
      <w:pPr>
        <w:pStyle w:val="Akapitzlist"/>
        <w:numPr>
          <w:ilvl w:val="0"/>
          <w:numId w:val="15"/>
        </w:numPr>
        <w:tabs>
          <w:tab w:val="left" w:pos="1560"/>
        </w:tabs>
        <w:spacing w:line="299" w:lineRule="exact"/>
        <w:ind w:left="1560" w:hanging="284"/>
        <w:rPr>
          <w:rFonts w:ascii="Open Sans" w:hAnsi="Open Sans" w:cs="Open Sans"/>
        </w:rPr>
      </w:pPr>
      <w:r w:rsidRPr="006B5253">
        <w:rPr>
          <w:rFonts w:ascii="Open Sans" w:hAnsi="Open Sans" w:cs="Open Sans"/>
        </w:rPr>
        <w:t>zastąpił ten podmiot innym podmiotem lub podmiotami lub</w:t>
      </w:r>
    </w:p>
    <w:p w14:paraId="7ECBD0B7" w14:textId="77777777" w:rsidR="00BC38E2" w:rsidRPr="006B5253" w:rsidRDefault="00BC38E2" w:rsidP="00D169C1">
      <w:pPr>
        <w:pStyle w:val="Akapitzlist"/>
        <w:numPr>
          <w:ilvl w:val="0"/>
          <w:numId w:val="15"/>
        </w:numPr>
        <w:tabs>
          <w:tab w:val="left" w:pos="1560"/>
        </w:tabs>
        <w:spacing w:after="60" w:line="299" w:lineRule="exact"/>
        <w:ind w:left="1560" w:right="20" w:hanging="284"/>
        <w:jc w:val="both"/>
        <w:rPr>
          <w:rFonts w:ascii="Open Sans" w:hAnsi="Open Sans" w:cs="Open Sans"/>
        </w:rPr>
      </w:pPr>
      <w:r w:rsidRPr="006B5253">
        <w:rPr>
          <w:rFonts w:ascii="Open Sans" w:hAnsi="Open Sans" w:cs="Open Sans"/>
        </w:rPr>
        <w:t>zobowiązał się do osobistego wykonania odpowiedniej części zamówienia, jeżeli wykaże zdolności techniczne lub zawodowe lub sytuację finansową lub ekonomiczną, o których mowa w ppkt 1).</w:t>
      </w:r>
    </w:p>
    <w:p w14:paraId="7ECBD0B8" w14:textId="77777777" w:rsidR="00BC38E2" w:rsidRPr="006B5253" w:rsidRDefault="00BC38E2" w:rsidP="00D169C1">
      <w:pPr>
        <w:numPr>
          <w:ilvl w:val="3"/>
          <w:numId w:val="9"/>
        </w:numPr>
        <w:spacing w:after="63" w:line="299" w:lineRule="exact"/>
        <w:ind w:left="1134" w:right="20" w:hanging="380"/>
        <w:jc w:val="both"/>
        <w:rPr>
          <w:rFonts w:ascii="Open Sans" w:hAnsi="Open Sans" w:cs="Open Sans"/>
        </w:rPr>
      </w:pPr>
      <w:r w:rsidRPr="006B5253">
        <w:rPr>
          <w:rFonts w:ascii="Open Sans" w:hAnsi="Open Sans" w:cs="Open Sans"/>
        </w:rPr>
        <w:t>Oświadczenia, o których mowa w specyfikacji istotnych warunków zamówienia lub ogłoszeniu o zamówieniu dotyczące wykonawcy i innych podmiotów, na których zdolnościach lub sytuacji polega wykonawca na zasadach określonych w art. 22a ustawy Pzp oraz dotyczące podwykonawców, składane są w oryginale.</w:t>
      </w:r>
    </w:p>
    <w:p w14:paraId="7ECBD0B9" w14:textId="77777777" w:rsidR="00BC38E2" w:rsidRPr="006B5253" w:rsidRDefault="00BC38E2" w:rsidP="00D169C1">
      <w:pPr>
        <w:numPr>
          <w:ilvl w:val="3"/>
          <w:numId w:val="9"/>
        </w:numPr>
        <w:tabs>
          <w:tab w:val="left" w:pos="1134"/>
        </w:tabs>
        <w:spacing w:after="57" w:line="295" w:lineRule="exact"/>
        <w:ind w:left="1134" w:right="20" w:hanging="425"/>
        <w:jc w:val="both"/>
        <w:rPr>
          <w:rFonts w:ascii="Open Sans" w:hAnsi="Open Sans" w:cs="Open Sans"/>
        </w:rPr>
      </w:pPr>
      <w:r w:rsidRPr="006B5253">
        <w:rPr>
          <w:rFonts w:ascii="Open Sans" w:hAnsi="Open Sans" w:cs="Open Sans"/>
        </w:rPr>
        <w:t>Dokumenty, o których mowa w specyfikacji istotnych warunków zamówienia lub ogłoszeniu o zamówieniu, inne niż oświadczenia, o których mowa w pkt 5, składane są w oryginale lub kopii poświadczonej za zgodność z oryginałem.</w:t>
      </w:r>
    </w:p>
    <w:p w14:paraId="7ECBD0BA" w14:textId="77777777" w:rsidR="00BC38E2" w:rsidRPr="006B5253" w:rsidRDefault="00BC38E2" w:rsidP="00D169C1">
      <w:pPr>
        <w:numPr>
          <w:ilvl w:val="3"/>
          <w:numId w:val="9"/>
        </w:numPr>
        <w:tabs>
          <w:tab w:val="left" w:pos="1134"/>
        </w:tabs>
        <w:spacing w:after="57" w:line="292" w:lineRule="exact"/>
        <w:ind w:left="1134" w:right="20" w:hanging="425"/>
        <w:jc w:val="both"/>
        <w:rPr>
          <w:rFonts w:ascii="Open Sans" w:hAnsi="Open Sans" w:cs="Open Sans"/>
        </w:rPr>
      </w:pPr>
      <w:r w:rsidRPr="006B5253">
        <w:rPr>
          <w:rFonts w:ascii="Open Sans" w:hAnsi="Open Sans" w:cs="Open Sans"/>
        </w:rPr>
        <w:t>Poświadczenia za zgodność z oryginałem dokonuje odpowiednio wykonawca, podmiot, na którego zdolnościach lub sytuacji polega wykonawca, wykonawcy wspólnie ubiegający się o udzielenie zamówienia</w:t>
      </w:r>
      <w:r w:rsidR="000C648D" w:rsidRPr="006B5253">
        <w:rPr>
          <w:rFonts w:ascii="Open Sans" w:hAnsi="Open Sans" w:cs="Open Sans"/>
        </w:rPr>
        <w:t xml:space="preserve"> </w:t>
      </w:r>
      <w:r w:rsidRPr="006B5253">
        <w:rPr>
          <w:rFonts w:ascii="Open Sans" w:hAnsi="Open Sans" w:cs="Open Sans"/>
        </w:rPr>
        <w:t>publicznego albo podwykonawca, w zakresie dokumentów, które każdego z nich dotyczą.</w:t>
      </w:r>
    </w:p>
    <w:p w14:paraId="7ECBD0BB" w14:textId="77777777" w:rsidR="00BC38E2" w:rsidRPr="006B5253" w:rsidRDefault="00BC38E2" w:rsidP="00D169C1">
      <w:pPr>
        <w:numPr>
          <w:ilvl w:val="3"/>
          <w:numId w:val="9"/>
        </w:numPr>
        <w:tabs>
          <w:tab w:val="left" w:pos="1134"/>
        </w:tabs>
        <w:spacing w:after="60" w:line="295" w:lineRule="exact"/>
        <w:ind w:left="1134" w:right="20" w:hanging="425"/>
        <w:jc w:val="both"/>
        <w:rPr>
          <w:rFonts w:ascii="Open Sans" w:hAnsi="Open Sans" w:cs="Open Sans"/>
        </w:rPr>
      </w:pPr>
      <w:r w:rsidRPr="006B5253">
        <w:rPr>
          <w:rFonts w:ascii="Open Sans" w:hAnsi="Open Sans" w:cs="Open Sans"/>
        </w:rPr>
        <w:t>Poświadczenie za zgodność z oryginałem następuje w formie pisemnej lub w formie elektronicznej.</w:t>
      </w:r>
    </w:p>
    <w:p w14:paraId="7ECBD0BC" w14:textId="77777777" w:rsidR="00BC38E2" w:rsidRPr="006B5253" w:rsidRDefault="00BC38E2" w:rsidP="00D169C1">
      <w:pPr>
        <w:numPr>
          <w:ilvl w:val="3"/>
          <w:numId w:val="9"/>
        </w:numPr>
        <w:tabs>
          <w:tab w:val="left" w:pos="1134"/>
        </w:tabs>
        <w:spacing w:after="96" w:line="295" w:lineRule="exact"/>
        <w:ind w:left="1134" w:right="20" w:hanging="425"/>
        <w:jc w:val="both"/>
        <w:rPr>
          <w:rFonts w:ascii="Open Sans" w:hAnsi="Open Sans" w:cs="Open Sans"/>
        </w:rPr>
      </w:pPr>
      <w:r w:rsidRPr="006B5253">
        <w:rPr>
          <w:rFonts w:ascii="Open Sans" w:hAnsi="Open Sans" w:cs="Open Sans"/>
        </w:rPr>
        <w:t>Dokumenty sporządzone w języku obcym są składane wraz z tłumaczeniem na język polski.</w:t>
      </w:r>
    </w:p>
    <w:p w14:paraId="7ECBD0BD" w14:textId="77777777" w:rsidR="00BC38E2" w:rsidRPr="006B5253" w:rsidRDefault="00BC38E2" w:rsidP="00D169C1">
      <w:pPr>
        <w:numPr>
          <w:ilvl w:val="3"/>
          <w:numId w:val="9"/>
        </w:numPr>
        <w:tabs>
          <w:tab w:val="left" w:pos="1134"/>
        </w:tabs>
        <w:spacing w:after="74" w:line="250" w:lineRule="exact"/>
        <w:ind w:left="1134" w:hanging="425"/>
        <w:jc w:val="both"/>
        <w:rPr>
          <w:rFonts w:ascii="Open Sans" w:hAnsi="Open Sans" w:cs="Open Sans"/>
        </w:rPr>
      </w:pPr>
      <w:r w:rsidRPr="006B5253">
        <w:rPr>
          <w:rFonts w:ascii="Open Sans" w:hAnsi="Open Sans" w:cs="Open Sans"/>
        </w:rPr>
        <w:t>Pełnomocnictwa.</w:t>
      </w:r>
    </w:p>
    <w:p w14:paraId="7ECBD0BE" w14:textId="77777777" w:rsidR="00BC38E2" w:rsidRPr="006B5253" w:rsidRDefault="00BC38E2" w:rsidP="00D169C1">
      <w:pPr>
        <w:numPr>
          <w:ilvl w:val="4"/>
          <w:numId w:val="9"/>
        </w:numPr>
        <w:tabs>
          <w:tab w:val="left" w:pos="780"/>
          <w:tab w:val="left" w:pos="1560"/>
        </w:tabs>
        <w:spacing w:after="57" w:line="295" w:lineRule="exact"/>
        <w:ind w:left="1560" w:right="20" w:hanging="426"/>
        <w:jc w:val="both"/>
        <w:rPr>
          <w:rFonts w:ascii="Open Sans" w:hAnsi="Open Sans" w:cs="Open Sans"/>
        </w:rPr>
      </w:pPr>
      <w:r w:rsidRPr="006B5253">
        <w:rPr>
          <w:rFonts w:ascii="Open Sans" w:hAnsi="Open Sans" w:cs="Open Sans"/>
        </w:rPr>
        <w:t>W przypadku, gdy wykonawcę reprezentuje pełnomocnik, do oferty należy załączyć pełnomocnictwo z określeniem jego zakresu. Pełnomocnictwo należy złożyć w oryginale lub kopii poświadczonej notarialnie.</w:t>
      </w:r>
    </w:p>
    <w:p w14:paraId="7ECBD0BF" w14:textId="77777777" w:rsidR="00BC38E2" w:rsidRPr="006B5253" w:rsidRDefault="00BC38E2" w:rsidP="00D169C1">
      <w:pPr>
        <w:numPr>
          <w:ilvl w:val="4"/>
          <w:numId w:val="9"/>
        </w:numPr>
        <w:tabs>
          <w:tab w:val="left" w:pos="798"/>
          <w:tab w:val="left" w:pos="1560"/>
        </w:tabs>
        <w:spacing w:after="60" w:line="299" w:lineRule="exact"/>
        <w:ind w:left="1560" w:right="20" w:hanging="426"/>
        <w:jc w:val="both"/>
        <w:rPr>
          <w:rFonts w:ascii="Open Sans" w:hAnsi="Open Sans" w:cs="Open Sans"/>
        </w:rPr>
      </w:pPr>
      <w:r w:rsidRPr="006B5253">
        <w:rPr>
          <w:rFonts w:ascii="Open Sans" w:hAnsi="Open Sans" w:cs="Open Sans"/>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w:t>
      </w:r>
    </w:p>
    <w:p w14:paraId="7ECBD0C0" w14:textId="77777777" w:rsidR="00BC38E2" w:rsidRPr="006B5253" w:rsidRDefault="00BC38E2" w:rsidP="00D169C1">
      <w:pPr>
        <w:numPr>
          <w:ilvl w:val="3"/>
          <w:numId w:val="9"/>
        </w:numPr>
        <w:tabs>
          <w:tab w:val="left" w:pos="1134"/>
        </w:tabs>
        <w:spacing w:after="60" w:line="299" w:lineRule="exact"/>
        <w:ind w:left="1134" w:right="20" w:hanging="425"/>
        <w:jc w:val="both"/>
        <w:rPr>
          <w:rFonts w:ascii="Open Sans" w:hAnsi="Open Sans" w:cs="Open Sans"/>
        </w:rPr>
      </w:pPr>
      <w:r w:rsidRPr="006B5253">
        <w:rPr>
          <w:rFonts w:ascii="Open Sans" w:hAnsi="Open Sans" w:cs="Open Sans"/>
        </w:rPr>
        <w:t>W przypadku złożenia przez wykonawców dokumentów, w których jakiekolwiek kwoty podane zostały w walutach obcych, zamawiający przeliczy te kwoty na złote polskie według średniego kursu Narodowego Banku Polskiego obowiązującego w dniu publikacji ogłoszenia o zamówieniu w Suplemencie do Dziennika Urzędowego Unii Europejskiej.</w:t>
      </w:r>
    </w:p>
    <w:p w14:paraId="7ECBD0C1" w14:textId="77777777" w:rsidR="00BC38E2" w:rsidRPr="006B5253" w:rsidRDefault="00BC38E2" w:rsidP="00D169C1">
      <w:pPr>
        <w:numPr>
          <w:ilvl w:val="3"/>
          <w:numId w:val="9"/>
        </w:numPr>
        <w:tabs>
          <w:tab w:val="left" w:pos="1134"/>
        </w:tabs>
        <w:spacing w:after="60" w:line="299" w:lineRule="exact"/>
        <w:ind w:left="1134" w:right="20" w:hanging="425"/>
        <w:jc w:val="both"/>
        <w:rPr>
          <w:rFonts w:ascii="Open Sans" w:hAnsi="Open Sans" w:cs="Open Sans"/>
        </w:rPr>
      </w:pPr>
      <w:r w:rsidRPr="006B5253">
        <w:rPr>
          <w:rFonts w:ascii="Open Sans" w:hAnsi="Open Sans" w:cs="Open Sans"/>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7ECBD0C2" w14:textId="77777777" w:rsidR="00BC38E2" w:rsidRPr="006B5253" w:rsidRDefault="00BC38E2" w:rsidP="00BC38E2">
      <w:pPr>
        <w:tabs>
          <w:tab w:val="left" w:pos="993"/>
          <w:tab w:val="left" w:pos="1134"/>
        </w:tabs>
        <w:spacing w:after="0" w:line="342" w:lineRule="exact"/>
        <w:ind w:left="907"/>
        <w:jc w:val="both"/>
        <w:rPr>
          <w:rFonts w:ascii="Open Sans" w:eastAsia="Times New Roman" w:hAnsi="Open Sans" w:cs="Open Sans"/>
          <w:b/>
          <w:lang w:eastAsia="pl-PL"/>
        </w:rPr>
      </w:pPr>
    </w:p>
    <w:p w14:paraId="7ECBD0C3" w14:textId="77777777" w:rsidR="002560C5" w:rsidRPr="006B5253" w:rsidRDefault="002560C5" w:rsidP="00D169C1">
      <w:pPr>
        <w:numPr>
          <w:ilvl w:val="0"/>
          <w:numId w:val="5"/>
        </w:numPr>
        <w:tabs>
          <w:tab w:val="left" w:pos="993"/>
        </w:tabs>
        <w:spacing w:after="0" w:line="342" w:lineRule="exact"/>
        <w:jc w:val="both"/>
        <w:rPr>
          <w:rFonts w:ascii="Open Sans" w:eastAsia="Times New Roman" w:hAnsi="Open Sans" w:cs="Open Sans"/>
          <w:b/>
          <w:lang w:eastAsia="pl-PL"/>
        </w:rPr>
      </w:pPr>
      <w:r w:rsidRPr="006B5253">
        <w:rPr>
          <w:rFonts w:ascii="Open Sans" w:eastAsia="Times New Roman" w:hAnsi="Open Sans" w:cs="Open Sans"/>
          <w:b/>
          <w:lang w:eastAsia="pl-PL"/>
        </w:rPr>
        <w:t>INFORMACJE O SPOSOBIE POROZUMIEWANIA SIĘ ZAMAWIAJĄCEGO Z WYKONAWCAMI ORAZ PRZEKAZYWANIA OŚWIADCZEŃ LUB DOKUMENTÓW, A TAKŻE WSKAZANIE OSÓB UPRAWNIONYCH DO POROZUMIEWANIA SIĘ Z WYKONAWCAMI.</w:t>
      </w:r>
    </w:p>
    <w:p w14:paraId="7ECBD0C4" w14:textId="77777777" w:rsidR="000C648D" w:rsidRPr="006B5253" w:rsidRDefault="000C648D" w:rsidP="00D169C1">
      <w:pPr>
        <w:pStyle w:val="Akapitzlist"/>
        <w:numPr>
          <w:ilvl w:val="0"/>
          <w:numId w:val="16"/>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Postępowanie prowadzone jest w języku polskim.</w:t>
      </w:r>
    </w:p>
    <w:p w14:paraId="7ECBD0C5" w14:textId="77777777" w:rsidR="000C648D" w:rsidRPr="006B5253" w:rsidRDefault="000C648D" w:rsidP="00D169C1">
      <w:pPr>
        <w:pStyle w:val="Akapitzlist"/>
        <w:numPr>
          <w:ilvl w:val="0"/>
          <w:numId w:val="16"/>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 xml:space="preserve">Komunikacja między zamawiającym a wykonawcami odbywa się za pośrednictwem operatora pocztowego w rozumieniu ustawy z dnia 23.11.2012 r. - Prawo pocztowe, za pośrednictwem posłańca, osobiście, faksem, przy użyciu środków komunikacji elektronicznej w rozumieniu ustawy z dnia 18.07.2002 r. o świadczeniu usług drogą elektroniczną. </w:t>
      </w:r>
    </w:p>
    <w:p w14:paraId="7ECBD0C6" w14:textId="77777777" w:rsidR="000C648D" w:rsidRPr="006B5253" w:rsidRDefault="000C648D" w:rsidP="00D169C1">
      <w:pPr>
        <w:pStyle w:val="Akapitzlist"/>
        <w:numPr>
          <w:ilvl w:val="0"/>
          <w:numId w:val="16"/>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Jeżeli zamawiający lub wykonawca przekazują oświadczenia, wnioski, zawiadomienia oraz informacje przy użyciu środków komunikacji elektronicznej w rozumieniu ustawy z dnia 18.07.2002 r. o świadczeniu usług drogą elektroniczną, każda ze stron na żądanie drugiej niezwłocznie potwierdza fakt ich otrzymania.</w:t>
      </w:r>
    </w:p>
    <w:p w14:paraId="7ECBD0C7" w14:textId="77777777" w:rsidR="000C648D" w:rsidRPr="006B5253" w:rsidRDefault="000C648D" w:rsidP="00D169C1">
      <w:pPr>
        <w:pStyle w:val="Akapitzlist"/>
        <w:numPr>
          <w:ilvl w:val="0"/>
          <w:numId w:val="16"/>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Wymagane jest przesyłanie ofert w formie pisemnej - za pośrednictwem operatora pocztowego w rozumieniu ustawy z dnia 23.11.2012 r. - Prawo pocztowe, osobiście lub za pośrednictwem posłańca na adres „</w:t>
      </w:r>
      <w:r w:rsidR="00E77762" w:rsidRPr="006B5253">
        <w:rPr>
          <w:rFonts w:ascii="Open Sans" w:eastAsia="Times New Roman" w:hAnsi="Open Sans" w:cs="Open Sans"/>
          <w:lang w:eastAsia="pl-PL"/>
        </w:rPr>
        <w:t>Gdańskie Usługi Komunalne Sp. z o.o. ul. Żaglowa 11, 80-560</w:t>
      </w:r>
      <w:r w:rsidRPr="006B5253">
        <w:rPr>
          <w:rFonts w:ascii="Open Sans" w:eastAsia="Times New Roman" w:hAnsi="Open Sans" w:cs="Open Sans"/>
          <w:lang w:eastAsia="pl-PL"/>
        </w:rPr>
        <w:t xml:space="preserve"> Gdańsk. Nie dopuszcza się składania ofert w postaci elektronicznej.</w:t>
      </w:r>
    </w:p>
    <w:p w14:paraId="7ECBD0C8" w14:textId="77777777" w:rsidR="000C648D" w:rsidRPr="006B5253" w:rsidRDefault="000C648D" w:rsidP="00D169C1">
      <w:pPr>
        <w:pStyle w:val="Akapitzlist"/>
        <w:numPr>
          <w:ilvl w:val="0"/>
          <w:numId w:val="16"/>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Osobami uprawnionymi do porozumiewania się z wykonawcami są:</w:t>
      </w:r>
    </w:p>
    <w:p w14:paraId="7ECBD0C9" w14:textId="77777777" w:rsidR="000C648D" w:rsidRPr="006B5253" w:rsidRDefault="000C648D" w:rsidP="00D169C1">
      <w:pPr>
        <w:pStyle w:val="Akapitzlist"/>
        <w:numPr>
          <w:ilvl w:val="0"/>
          <w:numId w:val="17"/>
        </w:numPr>
        <w:tabs>
          <w:tab w:val="left" w:pos="1134"/>
        </w:tabs>
        <w:spacing w:after="0" w:line="342" w:lineRule="exact"/>
        <w:jc w:val="both"/>
        <w:rPr>
          <w:rFonts w:ascii="Open Sans" w:eastAsia="Times New Roman" w:hAnsi="Open Sans" w:cs="Open Sans"/>
          <w:lang w:eastAsia="pl-PL"/>
        </w:rPr>
      </w:pPr>
      <w:r w:rsidRPr="006B5253">
        <w:rPr>
          <w:rFonts w:ascii="Open Sans" w:eastAsia="Times New Roman" w:hAnsi="Open Sans" w:cs="Open Sans"/>
          <w:lang w:eastAsia="pl-PL"/>
        </w:rPr>
        <w:t>Janusz Kupcewicz-Szwoch, tel. +48 609 06 09 95</w:t>
      </w:r>
    </w:p>
    <w:p w14:paraId="7ECBD0CA" w14:textId="77777777" w:rsidR="000C648D" w:rsidRPr="006B5253" w:rsidRDefault="000C648D" w:rsidP="00D169C1">
      <w:pPr>
        <w:pStyle w:val="Akapitzlist"/>
        <w:numPr>
          <w:ilvl w:val="0"/>
          <w:numId w:val="17"/>
        </w:numPr>
        <w:tabs>
          <w:tab w:val="left" w:pos="1134"/>
        </w:tabs>
        <w:spacing w:after="0" w:line="342" w:lineRule="exact"/>
        <w:jc w:val="both"/>
        <w:rPr>
          <w:rFonts w:ascii="Open Sans" w:eastAsia="Times New Roman" w:hAnsi="Open Sans" w:cs="Open Sans"/>
          <w:lang w:eastAsia="pl-PL"/>
        </w:rPr>
      </w:pPr>
      <w:r w:rsidRPr="006B5253">
        <w:rPr>
          <w:rFonts w:ascii="Open Sans" w:eastAsia="Times New Roman" w:hAnsi="Open Sans" w:cs="Open Sans"/>
          <w:lang w:eastAsia="pl-PL"/>
        </w:rPr>
        <w:t>w sprawach dotyczących</w:t>
      </w:r>
      <w:r w:rsidR="00394F3D" w:rsidRPr="006B5253">
        <w:rPr>
          <w:rFonts w:ascii="Open Sans" w:eastAsia="Times New Roman" w:hAnsi="Open Sans" w:cs="Open Sans"/>
          <w:lang w:eastAsia="pl-PL"/>
        </w:rPr>
        <w:t xml:space="preserve"> procedury zamówień publicznych</w:t>
      </w:r>
      <w:r w:rsidRPr="006B5253">
        <w:rPr>
          <w:rFonts w:ascii="Open Sans" w:eastAsia="Times New Roman" w:hAnsi="Open Sans" w:cs="Open Sans"/>
          <w:lang w:eastAsia="pl-PL"/>
        </w:rPr>
        <w:t xml:space="preserve"> do kontaktowania się z Wykonawcami upoważniona jest Renata Kaczorowska tel. +48 668 86 33 15</w:t>
      </w:r>
    </w:p>
    <w:p w14:paraId="7ECBD0CB" w14:textId="77777777" w:rsidR="00565D9A" w:rsidRPr="006B5253" w:rsidRDefault="00565D9A">
      <w:pPr>
        <w:pStyle w:val="Akapitzlist"/>
        <w:tabs>
          <w:tab w:val="left" w:pos="1134"/>
        </w:tabs>
        <w:spacing w:after="0" w:line="342" w:lineRule="exact"/>
        <w:ind w:left="1854"/>
        <w:jc w:val="both"/>
        <w:rPr>
          <w:rFonts w:ascii="Open Sans" w:eastAsia="Times New Roman" w:hAnsi="Open Sans" w:cs="Open Sans"/>
          <w:lang w:eastAsia="pl-PL"/>
        </w:rPr>
      </w:pPr>
    </w:p>
    <w:p w14:paraId="7ECBD0CC"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val="en-US" w:eastAsia="pl-PL"/>
        </w:rPr>
      </w:pPr>
      <w:r w:rsidRPr="006B5253">
        <w:rPr>
          <w:rFonts w:ascii="Open Sans" w:eastAsia="Times New Roman" w:hAnsi="Open Sans" w:cs="Open Sans"/>
          <w:b/>
          <w:lang w:val="en-US" w:eastAsia="pl-PL"/>
        </w:rPr>
        <w:t>WYMAGANIA DOTYCZĄCE WADIUM.</w:t>
      </w:r>
    </w:p>
    <w:p w14:paraId="7ECBD0CD" w14:textId="77777777" w:rsidR="00565D9A" w:rsidRPr="006B5253" w:rsidRDefault="007141F8">
      <w:pPr>
        <w:pStyle w:val="Akapitzlist"/>
        <w:numPr>
          <w:ilvl w:val="0"/>
          <w:numId w:val="18"/>
        </w:numPr>
        <w:tabs>
          <w:tab w:val="left" w:pos="434"/>
        </w:tabs>
        <w:spacing w:after="0" w:line="342" w:lineRule="exact"/>
        <w:ind w:left="1134" w:hanging="425"/>
        <w:jc w:val="both"/>
        <w:rPr>
          <w:rFonts w:ascii="Open Sans" w:hAnsi="Open Sans" w:cs="Open Sans"/>
        </w:rPr>
      </w:pPr>
      <w:r w:rsidRPr="006B5253">
        <w:rPr>
          <w:rFonts w:ascii="Open Sans" w:hAnsi="Open Sans" w:cs="Open Sans"/>
        </w:rPr>
        <w:t xml:space="preserve">Zamawiający żąda od Wykonawców wniesienia wadium w </w:t>
      </w:r>
      <w:r w:rsidR="00394F3D" w:rsidRPr="006B5253">
        <w:rPr>
          <w:rFonts w:ascii="Open Sans" w:hAnsi="Open Sans" w:cs="Open Sans"/>
        </w:rPr>
        <w:t xml:space="preserve">następujących </w:t>
      </w:r>
      <w:r w:rsidRPr="006B5253">
        <w:rPr>
          <w:rFonts w:ascii="Open Sans" w:hAnsi="Open Sans" w:cs="Open Sans"/>
        </w:rPr>
        <w:t>wysokości</w:t>
      </w:r>
      <w:r w:rsidR="00394F3D" w:rsidRPr="006B5253">
        <w:rPr>
          <w:rFonts w:ascii="Open Sans" w:hAnsi="Open Sans" w:cs="Open Sans"/>
        </w:rPr>
        <w:t>ach w odniesieniu do ofert składanych na poszczególne Części zamówienia</w:t>
      </w:r>
      <w:r w:rsidRPr="006B5253">
        <w:rPr>
          <w:rFonts w:ascii="Open Sans" w:hAnsi="Open Sans" w:cs="Open Sans"/>
        </w:rPr>
        <w:t xml:space="preserve">: </w:t>
      </w:r>
    </w:p>
    <w:p w14:paraId="7ECBD0CE" w14:textId="77777777" w:rsidR="00565D9A" w:rsidRPr="006B5253" w:rsidRDefault="00E77762">
      <w:pPr>
        <w:pStyle w:val="Akapitzlist"/>
        <w:numPr>
          <w:ilvl w:val="0"/>
          <w:numId w:val="35"/>
        </w:numPr>
        <w:tabs>
          <w:tab w:val="left" w:pos="434"/>
        </w:tabs>
        <w:spacing w:after="0" w:line="342" w:lineRule="exact"/>
        <w:jc w:val="both"/>
        <w:rPr>
          <w:rFonts w:ascii="Open Sans" w:hAnsi="Open Sans" w:cs="Open Sans"/>
        </w:rPr>
      </w:pPr>
      <w:r w:rsidRPr="006B5253">
        <w:rPr>
          <w:rFonts w:ascii="Open Sans" w:hAnsi="Open Sans" w:cs="Open Sans"/>
        </w:rPr>
        <w:t>Część 1 – 200 000 zł</w:t>
      </w:r>
    </w:p>
    <w:p w14:paraId="7ECBD0CF" w14:textId="77777777" w:rsidR="00565D9A" w:rsidRPr="006B5253" w:rsidRDefault="00E77762">
      <w:pPr>
        <w:pStyle w:val="Akapitzlist"/>
        <w:numPr>
          <w:ilvl w:val="0"/>
          <w:numId w:val="35"/>
        </w:numPr>
        <w:tabs>
          <w:tab w:val="left" w:pos="434"/>
        </w:tabs>
        <w:spacing w:after="0" w:line="342" w:lineRule="exact"/>
        <w:jc w:val="both"/>
        <w:rPr>
          <w:rFonts w:ascii="Open Sans" w:hAnsi="Open Sans" w:cs="Open Sans"/>
        </w:rPr>
      </w:pPr>
      <w:r w:rsidRPr="006B5253">
        <w:rPr>
          <w:rFonts w:ascii="Open Sans" w:hAnsi="Open Sans" w:cs="Open Sans"/>
        </w:rPr>
        <w:t>Część 2 –  50 000 zł</w:t>
      </w:r>
    </w:p>
    <w:p w14:paraId="7ECBD0D0" w14:textId="77777777" w:rsidR="00565D9A" w:rsidRPr="006B5253" w:rsidRDefault="00E77762">
      <w:pPr>
        <w:pStyle w:val="Akapitzlist"/>
        <w:numPr>
          <w:ilvl w:val="0"/>
          <w:numId w:val="35"/>
        </w:numPr>
        <w:tabs>
          <w:tab w:val="left" w:pos="434"/>
        </w:tabs>
        <w:spacing w:after="0" w:line="342" w:lineRule="exact"/>
        <w:jc w:val="both"/>
        <w:rPr>
          <w:rFonts w:ascii="Open Sans" w:hAnsi="Open Sans" w:cs="Open Sans"/>
        </w:rPr>
      </w:pPr>
      <w:r w:rsidRPr="006B5253">
        <w:rPr>
          <w:rFonts w:ascii="Open Sans" w:hAnsi="Open Sans" w:cs="Open Sans"/>
        </w:rPr>
        <w:t>Część 3 –  50 000 zł</w:t>
      </w:r>
    </w:p>
    <w:p w14:paraId="7ECBD0D1" w14:textId="77777777" w:rsidR="00565D9A" w:rsidRPr="006B5253" w:rsidRDefault="007141F8">
      <w:pPr>
        <w:pStyle w:val="Akapitzlist"/>
        <w:numPr>
          <w:ilvl w:val="0"/>
          <w:numId w:val="18"/>
        </w:numPr>
        <w:tabs>
          <w:tab w:val="left" w:pos="434"/>
        </w:tabs>
        <w:spacing w:after="0" w:line="342" w:lineRule="exact"/>
        <w:ind w:left="1134" w:hanging="425"/>
        <w:jc w:val="both"/>
        <w:rPr>
          <w:rFonts w:ascii="Open Sans" w:hAnsi="Open Sans" w:cs="Open Sans"/>
        </w:rPr>
      </w:pPr>
      <w:r w:rsidRPr="006B5253">
        <w:rPr>
          <w:rFonts w:ascii="Open Sans" w:hAnsi="Open Sans" w:cs="Open Sans"/>
        </w:rPr>
        <w:t>Wadium wnosi się przed upływem terminu składania ofert.</w:t>
      </w:r>
    </w:p>
    <w:p w14:paraId="7ECBD0D2" w14:textId="77777777" w:rsidR="00565D9A" w:rsidRPr="006B5253" w:rsidRDefault="007141F8">
      <w:pPr>
        <w:pStyle w:val="Akapitzlist"/>
        <w:numPr>
          <w:ilvl w:val="0"/>
          <w:numId w:val="18"/>
        </w:numPr>
        <w:tabs>
          <w:tab w:val="left" w:pos="434"/>
        </w:tabs>
        <w:spacing w:after="0" w:line="342" w:lineRule="exact"/>
        <w:ind w:left="1134" w:hanging="425"/>
        <w:jc w:val="both"/>
        <w:rPr>
          <w:rFonts w:ascii="Open Sans" w:hAnsi="Open Sans" w:cs="Open Sans"/>
        </w:rPr>
      </w:pPr>
      <w:r w:rsidRPr="006B5253">
        <w:rPr>
          <w:rFonts w:ascii="Open Sans" w:hAnsi="Open Sans" w:cs="Open Sans"/>
        </w:rPr>
        <w:t>Wadium może być wnoszone w jednej lub kilku następujących formach:</w:t>
      </w:r>
    </w:p>
    <w:p w14:paraId="7ECBD0D3" w14:textId="77777777" w:rsidR="00565D9A" w:rsidRPr="006B5253" w:rsidRDefault="0064491E">
      <w:pPr>
        <w:pStyle w:val="Akapitzlist"/>
        <w:numPr>
          <w:ilvl w:val="0"/>
          <w:numId w:val="19"/>
        </w:numPr>
        <w:tabs>
          <w:tab w:val="left" w:pos="434"/>
        </w:tabs>
        <w:spacing w:after="0" w:line="342" w:lineRule="exact"/>
        <w:jc w:val="both"/>
        <w:rPr>
          <w:rFonts w:ascii="Open Sans" w:hAnsi="Open Sans" w:cs="Open Sans"/>
        </w:rPr>
      </w:pPr>
      <w:r w:rsidRPr="006B5253">
        <w:rPr>
          <w:rFonts w:ascii="Open Sans" w:hAnsi="Open Sans" w:cs="Open Sans"/>
        </w:rPr>
        <w:t>pieniądzu;</w:t>
      </w:r>
    </w:p>
    <w:p w14:paraId="7ECBD0D4" w14:textId="77777777" w:rsidR="00565D9A" w:rsidRPr="006B5253" w:rsidRDefault="0064491E">
      <w:pPr>
        <w:pStyle w:val="Akapitzlist"/>
        <w:numPr>
          <w:ilvl w:val="0"/>
          <w:numId w:val="19"/>
        </w:numPr>
        <w:tabs>
          <w:tab w:val="left" w:pos="434"/>
        </w:tabs>
        <w:spacing w:after="0" w:line="342" w:lineRule="exact"/>
        <w:jc w:val="both"/>
        <w:rPr>
          <w:rFonts w:ascii="Open Sans" w:hAnsi="Open Sans" w:cs="Open Sans"/>
        </w:rPr>
      </w:pPr>
      <w:r w:rsidRPr="006B5253">
        <w:rPr>
          <w:rFonts w:ascii="Open Sans" w:hAnsi="Open Sans" w:cs="Open Sans"/>
        </w:rPr>
        <w:t>poręczeniach bankowych lub poręczeniach spółdzielczej kasy oszczędnościowo – kredytowej z tym, że poręczenie kasy jest zawsze poręczeniem pieniężnym;</w:t>
      </w:r>
    </w:p>
    <w:p w14:paraId="7ECBD0D5" w14:textId="77777777" w:rsidR="00565D9A" w:rsidRPr="006B5253" w:rsidRDefault="0064491E">
      <w:pPr>
        <w:pStyle w:val="Akapitzlist"/>
        <w:numPr>
          <w:ilvl w:val="0"/>
          <w:numId w:val="19"/>
        </w:numPr>
        <w:tabs>
          <w:tab w:val="left" w:pos="434"/>
        </w:tabs>
        <w:spacing w:after="0" w:line="342" w:lineRule="exact"/>
        <w:jc w:val="both"/>
        <w:rPr>
          <w:rFonts w:ascii="Open Sans" w:hAnsi="Open Sans" w:cs="Open Sans"/>
        </w:rPr>
      </w:pPr>
      <w:r w:rsidRPr="006B5253">
        <w:rPr>
          <w:rFonts w:ascii="Open Sans" w:hAnsi="Open Sans" w:cs="Open Sans"/>
        </w:rPr>
        <w:t>gwarancjach bankowych;</w:t>
      </w:r>
    </w:p>
    <w:p w14:paraId="7ECBD0D6" w14:textId="77777777" w:rsidR="00565D9A" w:rsidRPr="006B5253" w:rsidRDefault="0064491E">
      <w:pPr>
        <w:pStyle w:val="Akapitzlist"/>
        <w:numPr>
          <w:ilvl w:val="0"/>
          <w:numId w:val="19"/>
        </w:numPr>
        <w:tabs>
          <w:tab w:val="left" w:pos="434"/>
        </w:tabs>
        <w:spacing w:after="0" w:line="342" w:lineRule="exact"/>
        <w:jc w:val="both"/>
        <w:rPr>
          <w:rFonts w:ascii="Open Sans" w:hAnsi="Open Sans" w:cs="Open Sans"/>
        </w:rPr>
      </w:pPr>
      <w:r w:rsidRPr="006B5253">
        <w:rPr>
          <w:rFonts w:ascii="Open Sans" w:hAnsi="Open Sans" w:cs="Open Sans"/>
        </w:rPr>
        <w:t>gwarancjach ubezpieczeniowych;</w:t>
      </w:r>
    </w:p>
    <w:p w14:paraId="7ECBD0D7" w14:textId="77777777" w:rsidR="00565D9A" w:rsidRPr="006B5253" w:rsidRDefault="0064491E">
      <w:pPr>
        <w:pStyle w:val="Akapitzlist"/>
        <w:numPr>
          <w:ilvl w:val="0"/>
          <w:numId w:val="19"/>
        </w:numPr>
        <w:tabs>
          <w:tab w:val="left" w:pos="434"/>
        </w:tabs>
        <w:spacing w:after="0" w:line="342" w:lineRule="exact"/>
        <w:jc w:val="both"/>
        <w:rPr>
          <w:rFonts w:ascii="Open Sans" w:hAnsi="Open Sans" w:cs="Open Sans"/>
        </w:rPr>
      </w:pPr>
      <w:r w:rsidRPr="006B5253">
        <w:rPr>
          <w:rFonts w:ascii="Open Sans" w:hAnsi="Open Sans" w:cs="Open Sans"/>
        </w:rPr>
        <w:t>poręczeniach udzielanych przez podmioty, o których mowa w art. 6b ust.</w:t>
      </w:r>
      <w:r w:rsidR="00E91C92" w:rsidRPr="006B5253">
        <w:rPr>
          <w:rFonts w:ascii="Open Sans" w:hAnsi="Open Sans" w:cs="Open Sans"/>
        </w:rPr>
        <w:t xml:space="preserve"> </w:t>
      </w:r>
      <w:r w:rsidRPr="006B5253">
        <w:rPr>
          <w:rFonts w:ascii="Open Sans" w:hAnsi="Open Sans" w:cs="Open Sans"/>
        </w:rPr>
        <w:t>5 pkt 2 ustawy z dnia 9 listopada 2000 r. o utworzeniu Polskiej Agencji Rozwoju Przedsiębiorczości (Dz. U. z 2016 r. poz. 359 j.Ł)</w:t>
      </w:r>
    </w:p>
    <w:p w14:paraId="7ECBD0D8" w14:textId="77777777" w:rsidR="00565D9A" w:rsidRPr="006B5253" w:rsidRDefault="0064491E">
      <w:pPr>
        <w:pStyle w:val="Akapitzlist"/>
        <w:numPr>
          <w:ilvl w:val="0"/>
          <w:numId w:val="18"/>
        </w:numPr>
        <w:tabs>
          <w:tab w:val="left" w:pos="1134"/>
        </w:tabs>
        <w:spacing w:after="0" w:line="342" w:lineRule="exact"/>
        <w:ind w:left="1134" w:hanging="425"/>
        <w:jc w:val="both"/>
        <w:rPr>
          <w:rFonts w:ascii="Open Sans" w:hAnsi="Open Sans" w:cs="Open Sans"/>
        </w:rPr>
      </w:pPr>
      <w:r w:rsidRPr="006B5253">
        <w:rPr>
          <w:rFonts w:ascii="Open Sans" w:hAnsi="Open Sans" w:cs="Open Sans"/>
        </w:rPr>
        <w:t xml:space="preserve">Wadium w formie </w:t>
      </w:r>
      <w:r w:rsidR="007141F8" w:rsidRPr="006B5253">
        <w:rPr>
          <w:rFonts w:ascii="Open Sans" w:hAnsi="Open Sans" w:cs="Open Sans"/>
        </w:rPr>
        <w:t>poręczeń lub gwarancji musi wskazywać jako beneficjenta Zamawiającego</w:t>
      </w:r>
    </w:p>
    <w:p w14:paraId="7ECBD0D9" w14:textId="7DD814B2" w:rsidR="00565D9A" w:rsidRPr="006B5253" w:rsidRDefault="0064491E">
      <w:pPr>
        <w:pStyle w:val="Akapitzlist"/>
        <w:numPr>
          <w:ilvl w:val="0"/>
          <w:numId w:val="18"/>
        </w:numPr>
        <w:tabs>
          <w:tab w:val="left" w:pos="1134"/>
        </w:tabs>
        <w:spacing w:after="0" w:line="342" w:lineRule="exact"/>
        <w:ind w:left="1134" w:hanging="425"/>
        <w:jc w:val="both"/>
        <w:rPr>
          <w:rFonts w:ascii="Open Sans" w:hAnsi="Open Sans" w:cs="Open Sans"/>
        </w:rPr>
      </w:pPr>
      <w:r w:rsidRPr="006B5253">
        <w:rPr>
          <w:rFonts w:ascii="Open Sans" w:hAnsi="Open Sans" w:cs="Open Sans"/>
        </w:rPr>
        <w:t>Wadium wnoszone w pieniądzu wpłaca się przelewem na rachunek bankowy Zamawiającego w Bank Millennium o numerze</w:t>
      </w:r>
      <w:r w:rsidR="00394F3D" w:rsidRPr="006B5253">
        <w:rPr>
          <w:rFonts w:ascii="Open Sans" w:hAnsi="Open Sans" w:cs="Open Sans"/>
        </w:rPr>
        <w:t xml:space="preserve"> 90 1160 2202 0000 0001 3730 6176</w:t>
      </w:r>
      <w:r w:rsidR="00E77762" w:rsidRPr="006B5253">
        <w:rPr>
          <w:rFonts w:ascii="Open Sans" w:hAnsi="Open Sans" w:cs="Open Sans"/>
        </w:rPr>
        <w:t>,</w:t>
      </w:r>
      <w:r w:rsidRPr="006B5253">
        <w:rPr>
          <w:rFonts w:ascii="Open Sans" w:hAnsi="Open Sans" w:cs="Open Sans"/>
        </w:rPr>
        <w:t xml:space="preserve"> z oznaczeniem: „Wadium - Sygn. akt: PN/</w:t>
      </w:r>
      <w:r w:rsidR="00674B32" w:rsidRPr="006B5253">
        <w:rPr>
          <w:rFonts w:ascii="Open Sans" w:hAnsi="Open Sans" w:cs="Open Sans"/>
        </w:rPr>
        <w:t>2</w:t>
      </w:r>
      <w:r w:rsidRPr="006B5253">
        <w:rPr>
          <w:rFonts w:ascii="Open Sans" w:hAnsi="Open Sans" w:cs="Open Sans"/>
        </w:rPr>
        <w:t>/2017</w:t>
      </w:r>
      <w:r w:rsidR="00E77762" w:rsidRPr="006B5253">
        <w:rPr>
          <w:rFonts w:ascii="Open Sans" w:hAnsi="Open Sans" w:cs="Open Sans"/>
        </w:rPr>
        <w:t>" – Część …….</w:t>
      </w:r>
    </w:p>
    <w:p w14:paraId="7ECBD0DA" w14:textId="47F6D842" w:rsidR="00565D9A" w:rsidRPr="006B5253" w:rsidRDefault="0064491E">
      <w:pPr>
        <w:pStyle w:val="Akapitzlist"/>
        <w:numPr>
          <w:ilvl w:val="0"/>
          <w:numId w:val="18"/>
        </w:numPr>
        <w:tabs>
          <w:tab w:val="left" w:pos="1134"/>
        </w:tabs>
        <w:spacing w:after="0" w:line="342" w:lineRule="exact"/>
        <w:ind w:left="1134" w:hanging="425"/>
        <w:jc w:val="both"/>
        <w:rPr>
          <w:rFonts w:ascii="Open Sans" w:hAnsi="Open Sans" w:cs="Open Sans"/>
        </w:rPr>
      </w:pPr>
      <w:r w:rsidRPr="006B5253">
        <w:rPr>
          <w:rFonts w:ascii="Open Sans" w:hAnsi="Open Sans" w:cs="Open Sans"/>
        </w:rPr>
        <w:t xml:space="preserve">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Dostawa </w:t>
      </w:r>
      <w:r w:rsidR="00A57A9B" w:rsidRPr="006B5253">
        <w:rPr>
          <w:rFonts w:ascii="Open Sans" w:hAnsi="Open Sans" w:cs="Open Sans"/>
        </w:rPr>
        <w:t xml:space="preserve">w formie leasingu operacyjnego </w:t>
      </w:r>
      <w:r w:rsidRPr="006B5253">
        <w:rPr>
          <w:rFonts w:ascii="Open Sans" w:hAnsi="Open Sans" w:cs="Open Sans"/>
        </w:rPr>
        <w:t xml:space="preserve">specjalistycznych </w:t>
      </w:r>
      <w:r w:rsidR="00A57A9B" w:rsidRPr="006B5253">
        <w:rPr>
          <w:rFonts w:ascii="Open Sans" w:hAnsi="Open Sans" w:cs="Open Sans"/>
        </w:rPr>
        <w:t>pojazdów do odbioru odpadów</w:t>
      </w:r>
      <w:r w:rsidRPr="006B5253">
        <w:rPr>
          <w:rFonts w:ascii="Open Sans" w:hAnsi="Open Sans" w:cs="Open Sans"/>
        </w:rPr>
        <w:t>” PN/</w:t>
      </w:r>
      <w:r w:rsidR="00674B32" w:rsidRPr="006B5253">
        <w:rPr>
          <w:rFonts w:ascii="Open Sans" w:hAnsi="Open Sans" w:cs="Open Sans"/>
        </w:rPr>
        <w:t>2</w:t>
      </w:r>
      <w:r w:rsidRPr="006B5253">
        <w:rPr>
          <w:rFonts w:ascii="Open Sans" w:hAnsi="Open Sans" w:cs="Open Sans"/>
        </w:rPr>
        <w:t>/2017</w:t>
      </w:r>
      <w:r w:rsidR="00A57A9B" w:rsidRPr="006B5253">
        <w:rPr>
          <w:rFonts w:ascii="Open Sans" w:hAnsi="Open Sans" w:cs="Open Sans"/>
        </w:rPr>
        <w:t xml:space="preserve"> – Część ………</w:t>
      </w:r>
    </w:p>
    <w:p w14:paraId="7ECBD0DB" w14:textId="77777777" w:rsidR="00565D9A" w:rsidRPr="006B5253" w:rsidRDefault="0064491E">
      <w:pPr>
        <w:pStyle w:val="Akapitzlist"/>
        <w:numPr>
          <w:ilvl w:val="0"/>
          <w:numId w:val="18"/>
        </w:numPr>
        <w:tabs>
          <w:tab w:val="left" w:pos="1134"/>
        </w:tabs>
        <w:spacing w:after="0" w:line="342" w:lineRule="exact"/>
        <w:ind w:left="1134" w:hanging="425"/>
        <w:jc w:val="both"/>
        <w:rPr>
          <w:rFonts w:ascii="Open Sans" w:hAnsi="Open Sans" w:cs="Open Sans"/>
        </w:rPr>
      </w:pPr>
      <w:r w:rsidRPr="006B5253">
        <w:rPr>
          <w:rFonts w:ascii="Open Sans" w:hAnsi="Open Sans" w:cs="Open Sans"/>
        </w:rPr>
        <w:t>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w:t>
      </w:r>
    </w:p>
    <w:p w14:paraId="7ECBD0DC" w14:textId="77777777" w:rsidR="007141F8" w:rsidRPr="006B5253" w:rsidRDefault="007141F8" w:rsidP="007141F8">
      <w:pPr>
        <w:tabs>
          <w:tab w:val="left" w:pos="993"/>
          <w:tab w:val="left" w:pos="1152"/>
        </w:tabs>
        <w:spacing w:after="0" w:line="342" w:lineRule="exact"/>
        <w:ind w:left="907"/>
        <w:jc w:val="both"/>
        <w:rPr>
          <w:rFonts w:ascii="Open Sans" w:eastAsia="Times New Roman" w:hAnsi="Open Sans" w:cs="Open Sans"/>
          <w:b/>
          <w:lang w:eastAsia="pl-PL"/>
        </w:rPr>
      </w:pPr>
    </w:p>
    <w:p w14:paraId="7ECBD0DD"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val="en-US" w:eastAsia="pl-PL"/>
        </w:rPr>
      </w:pPr>
      <w:r w:rsidRPr="006B5253">
        <w:rPr>
          <w:rFonts w:ascii="Open Sans" w:eastAsia="Times New Roman" w:hAnsi="Open Sans" w:cs="Open Sans"/>
          <w:b/>
          <w:lang w:val="en-US" w:eastAsia="pl-PL"/>
        </w:rPr>
        <w:t>TERMIN ZWIĄZANIA OFERTĄ.</w:t>
      </w:r>
    </w:p>
    <w:p w14:paraId="7ECBD0DE" w14:textId="77777777" w:rsidR="0064491E" w:rsidRPr="006B5253" w:rsidRDefault="0064491E" w:rsidP="0064491E">
      <w:pPr>
        <w:tabs>
          <w:tab w:val="left" w:pos="993"/>
          <w:tab w:val="left" w:pos="1152"/>
        </w:tabs>
        <w:spacing w:after="0" w:line="342" w:lineRule="exact"/>
        <w:ind w:left="907"/>
        <w:jc w:val="both"/>
        <w:rPr>
          <w:rFonts w:ascii="Open Sans" w:eastAsia="Times New Roman" w:hAnsi="Open Sans" w:cs="Open Sans"/>
          <w:lang w:eastAsia="pl-PL"/>
        </w:rPr>
      </w:pPr>
      <w:r w:rsidRPr="006B5253">
        <w:rPr>
          <w:rFonts w:ascii="Open Sans" w:eastAsia="Times New Roman" w:hAnsi="Open Sans" w:cs="Open Sans"/>
          <w:lang w:eastAsia="pl-PL"/>
        </w:rPr>
        <w:t>Termin związania ofertą wynosi 60 dni.</w:t>
      </w:r>
    </w:p>
    <w:p w14:paraId="7ECBD0DF" w14:textId="77777777" w:rsidR="0064491E" w:rsidRPr="006B5253" w:rsidRDefault="0064491E" w:rsidP="0064491E">
      <w:pPr>
        <w:tabs>
          <w:tab w:val="left" w:pos="993"/>
          <w:tab w:val="left" w:pos="1152"/>
        </w:tabs>
        <w:spacing w:after="0" w:line="342" w:lineRule="exact"/>
        <w:ind w:left="907"/>
        <w:jc w:val="both"/>
        <w:rPr>
          <w:rFonts w:ascii="Open Sans" w:eastAsia="Times New Roman" w:hAnsi="Open Sans" w:cs="Open Sans"/>
          <w:lang w:eastAsia="pl-PL"/>
        </w:rPr>
      </w:pPr>
    </w:p>
    <w:p w14:paraId="7ECBD0E0"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val="en-US" w:eastAsia="pl-PL"/>
        </w:rPr>
      </w:pPr>
      <w:r w:rsidRPr="006B5253">
        <w:rPr>
          <w:rFonts w:ascii="Open Sans" w:eastAsia="Times New Roman" w:hAnsi="Open Sans" w:cs="Open Sans"/>
          <w:b/>
          <w:lang w:val="en-US" w:eastAsia="pl-PL"/>
        </w:rPr>
        <w:t>OPIS SPOSOBU PRZYGOTOWYWANIA OFERT.</w:t>
      </w:r>
    </w:p>
    <w:p w14:paraId="7ECBD0E1" w14:textId="77777777" w:rsidR="0064491E" w:rsidRPr="006B5253" w:rsidRDefault="0064491E" w:rsidP="00D169C1">
      <w:pPr>
        <w:pStyle w:val="Akapitzlist"/>
        <w:numPr>
          <w:ilvl w:val="0"/>
          <w:numId w:val="20"/>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 xml:space="preserve">Wykonawca może złożyć </w:t>
      </w:r>
      <w:r w:rsidR="00A57A9B" w:rsidRPr="006B5253">
        <w:rPr>
          <w:rFonts w:ascii="Open Sans" w:eastAsia="Times New Roman" w:hAnsi="Open Sans" w:cs="Open Sans"/>
          <w:lang w:eastAsia="pl-PL"/>
        </w:rPr>
        <w:t>jedną ofertę na daną część zamówienia. Każdy wykonawca może złożyć ofertę na dowolną ilość części zamówienia</w:t>
      </w:r>
      <w:r w:rsidR="00D63998" w:rsidRPr="006B5253">
        <w:rPr>
          <w:rFonts w:ascii="Open Sans" w:eastAsia="Times New Roman" w:hAnsi="Open Sans" w:cs="Open Sans"/>
          <w:lang w:eastAsia="pl-PL"/>
        </w:rPr>
        <w:t>.</w:t>
      </w:r>
    </w:p>
    <w:p w14:paraId="7ECBD0E2" w14:textId="77777777" w:rsidR="0064491E" w:rsidRPr="006B5253" w:rsidRDefault="0064491E" w:rsidP="00D169C1">
      <w:pPr>
        <w:pStyle w:val="Akapitzlist"/>
        <w:numPr>
          <w:ilvl w:val="0"/>
          <w:numId w:val="20"/>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Ofertę składa się, pod rygorem nieważności, w formie pisemnej.</w:t>
      </w:r>
    </w:p>
    <w:p w14:paraId="7ECBD0E3" w14:textId="77777777" w:rsidR="00A57A9B" w:rsidRPr="006B5253" w:rsidRDefault="00A57A9B" w:rsidP="00D169C1">
      <w:pPr>
        <w:pStyle w:val="Akapitzlist"/>
        <w:numPr>
          <w:ilvl w:val="0"/>
          <w:numId w:val="20"/>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Ofertę należy złożyć odrębne dla każdej części zamówienia i załączyć do niej formularz cenowy przygotowany zgodnie z załącznikiem nr 1b do SIWZ</w:t>
      </w:r>
      <w:r w:rsidR="00D63998" w:rsidRPr="006B5253">
        <w:rPr>
          <w:rFonts w:ascii="Open Sans" w:eastAsia="Times New Roman" w:hAnsi="Open Sans" w:cs="Open Sans"/>
          <w:lang w:eastAsia="pl-PL"/>
        </w:rPr>
        <w:t>.</w:t>
      </w:r>
    </w:p>
    <w:p w14:paraId="7ECBD0E4" w14:textId="77777777" w:rsidR="0064491E" w:rsidRPr="006B5253" w:rsidRDefault="0064491E" w:rsidP="00D169C1">
      <w:pPr>
        <w:pStyle w:val="Akapitzlist"/>
        <w:numPr>
          <w:ilvl w:val="0"/>
          <w:numId w:val="20"/>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Treść oferty musi odpowiadać treści Specyfikacji Istotnych Warunków Zamówienia.</w:t>
      </w:r>
    </w:p>
    <w:p w14:paraId="7ECBD0E5" w14:textId="77777777" w:rsidR="00E91C92" w:rsidRPr="006B5253" w:rsidRDefault="00E91C92" w:rsidP="00E91C92">
      <w:pPr>
        <w:pStyle w:val="Akapitzlist"/>
        <w:numPr>
          <w:ilvl w:val="0"/>
          <w:numId w:val="20"/>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Wykonawca w ramach oferty składa:</w:t>
      </w:r>
    </w:p>
    <w:p w14:paraId="7ECBD0E6" w14:textId="77777777" w:rsidR="00E91C92" w:rsidRPr="006B5253" w:rsidRDefault="00E91C92" w:rsidP="00E91C92">
      <w:pPr>
        <w:pStyle w:val="Akapitzlist"/>
        <w:numPr>
          <w:ilvl w:val="1"/>
          <w:numId w:val="46"/>
        </w:numPr>
        <w:spacing w:after="0" w:line="276" w:lineRule="auto"/>
        <w:ind w:left="1434" w:hanging="357"/>
        <w:contextualSpacing w:val="0"/>
        <w:jc w:val="both"/>
        <w:rPr>
          <w:rFonts w:ascii="Open Sans" w:hAnsi="Open Sans" w:cs="Open Sans"/>
        </w:rPr>
      </w:pPr>
      <w:r w:rsidRPr="006B5253">
        <w:rPr>
          <w:rFonts w:ascii="Open Sans" w:hAnsi="Open Sans" w:cs="Open Sans"/>
        </w:rPr>
        <w:t>wypełniony Formularz ofertowy według wzoru stanowiącego załącznik nr 1 do SIWZ,</w:t>
      </w:r>
    </w:p>
    <w:p w14:paraId="7ECBD0E7" w14:textId="77777777" w:rsidR="00E91C92" w:rsidRPr="006B5253" w:rsidRDefault="00E91C92" w:rsidP="00E91C92">
      <w:pPr>
        <w:pStyle w:val="Akapitzlist"/>
        <w:numPr>
          <w:ilvl w:val="1"/>
          <w:numId w:val="46"/>
        </w:numPr>
        <w:spacing w:after="0" w:line="276" w:lineRule="auto"/>
        <w:ind w:left="1434" w:hanging="357"/>
        <w:contextualSpacing w:val="0"/>
        <w:jc w:val="both"/>
        <w:rPr>
          <w:rFonts w:ascii="Open Sans" w:hAnsi="Open Sans" w:cs="Open Sans"/>
        </w:rPr>
      </w:pPr>
      <w:r w:rsidRPr="006B5253">
        <w:rPr>
          <w:rFonts w:ascii="Open Sans" w:hAnsi="Open Sans" w:cs="Open Sans"/>
        </w:rPr>
        <w:t xml:space="preserve"> Specyfikację techniczną oferowanych pojazdów według wzoru stanowiącego załącznik nr 1a do SIWZ, </w:t>
      </w:r>
    </w:p>
    <w:p w14:paraId="7ECBD0E8" w14:textId="77777777" w:rsidR="00E91C92" w:rsidRPr="006B5253" w:rsidRDefault="00E91C92" w:rsidP="00E91C92">
      <w:pPr>
        <w:pStyle w:val="Akapitzlist"/>
        <w:numPr>
          <w:ilvl w:val="1"/>
          <w:numId w:val="46"/>
        </w:numPr>
        <w:spacing w:after="0" w:line="276" w:lineRule="auto"/>
        <w:ind w:left="1434" w:hanging="357"/>
        <w:contextualSpacing w:val="0"/>
        <w:jc w:val="both"/>
        <w:rPr>
          <w:rFonts w:ascii="Open Sans" w:hAnsi="Open Sans" w:cs="Open Sans"/>
        </w:rPr>
      </w:pPr>
      <w:r w:rsidRPr="006B5253">
        <w:rPr>
          <w:rFonts w:ascii="Open Sans" w:hAnsi="Open Sans" w:cs="Open Sans"/>
        </w:rPr>
        <w:t>Formularz cenowy według wzoru stanowiącego załącznik nr 1b do SIWZ,</w:t>
      </w:r>
    </w:p>
    <w:p w14:paraId="7ECBD0E9" w14:textId="77777777" w:rsidR="00E91C92" w:rsidRPr="006B5253" w:rsidRDefault="00E91C92" w:rsidP="00E91C92">
      <w:pPr>
        <w:pStyle w:val="Akapitzlist"/>
        <w:numPr>
          <w:ilvl w:val="1"/>
          <w:numId w:val="46"/>
        </w:numPr>
        <w:spacing w:after="0" w:line="276" w:lineRule="auto"/>
        <w:ind w:left="1434" w:hanging="357"/>
        <w:contextualSpacing w:val="0"/>
        <w:jc w:val="both"/>
        <w:rPr>
          <w:rFonts w:ascii="Open Sans" w:hAnsi="Open Sans" w:cs="Open Sans"/>
        </w:rPr>
      </w:pPr>
      <w:r w:rsidRPr="006B5253">
        <w:rPr>
          <w:rFonts w:ascii="Open Sans" w:hAnsi="Open Sans" w:cs="Open Sans"/>
        </w:rPr>
        <w:t>Dowód wniesienia lub wpłacenia wadium.</w:t>
      </w:r>
    </w:p>
    <w:p w14:paraId="7ECBD0EA" w14:textId="77777777" w:rsidR="00FC406A" w:rsidRPr="006B5253" w:rsidRDefault="00FC406A" w:rsidP="00FC406A">
      <w:pPr>
        <w:pStyle w:val="Akapitzlist"/>
        <w:numPr>
          <w:ilvl w:val="0"/>
          <w:numId w:val="20"/>
        </w:numPr>
        <w:tabs>
          <w:tab w:val="left" w:pos="1134"/>
        </w:tabs>
        <w:spacing w:after="0" w:line="342" w:lineRule="exact"/>
        <w:ind w:left="1134" w:hanging="425"/>
        <w:jc w:val="both"/>
        <w:rPr>
          <w:rFonts w:ascii="Open Sans" w:hAnsi="Open Sans" w:cs="Open Sans"/>
        </w:rPr>
      </w:pPr>
      <w:r w:rsidRPr="006B5253">
        <w:rPr>
          <w:rFonts w:ascii="Open Sans" w:hAnsi="Open Sans" w:cs="Open Sans"/>
        </w:rPr>
        <w:t xml:space="preserve">Do oferty należy dołączyć projekt umowy leasingu wraz z ewentualnymi </w:t>
      </w:r>
      <w:r w:rsidRPr="006B5253">
        <w:rPr>
          <w:rFonts w:ascii="Open Sans" w:eastAsia="Times New Roman" w:hAnsi="Open Sans" w:cs="Open Sans"/>
          <w:lang w:eastAsia="pl-PL"/>
        </w:rPr>
        <w:t>warunkami</w:t>
      </w:r>
      <w:r w:rsidRPr="006B5253">
        <w:rPr>
          <w:rFonts w:ascii="Open Sans" w:hAnsi="Open Sans" w:cs="Open Sans"/>
        </w:rPr>
        <w:t xml:space="preserve"> ogólnymi leasingu, uwzględniający wymagania wskazane w SIWZ.</w:t>
      </w:r>
    </w:p>
    <w:p w14:paraId="7ECBD0EB" w14:textId="77777777" w:rsidR="0064491E" w:rsidRPr="006B5253" w:rsidRDefault="0064491E" w:rsidP="00D169C1">
      <w:pPr>
        <w:pStyle w:val="Akapitzlist"/>
        <w:numPr>
          <w:ilvl w:val="0"/>
          <w:numId w:val="20"/>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Dla ułatwienia przygotowania oferty Zamawiający opra</w:t>
      </w:r>
      <w:r w:rsidR="00A57A9B" w:rsidRPr="006B5253">
        <w:rPr>
          <w:rFonts w:ascii="Open Sans" w:eastAsia="Times New Roman" w:hAnsi="Open Sans" w:cs="Open Sans"/>
          <w:lang w:eastAsia="pl-PL"/>
        </w:rPr>
        <w:t xml:space="preserve">cował wzory: formularza oferty, specyfikacji technicznej oferowanych pojazdów, formularza cenowego </w:t>
      </w:r>
      <w:r w:rsidRPr="006B5253">
        <w:rPr>
          <w:rFonts w:ascii="Open Sans" w:eastAsia="Times New Roman" w:hAnsi="Open Sans" w:cs="Open Sans"/>
          <w:lang w:eastAsia="pl-PL"/>
        </w:rPr>
        <w:t>wykazu dostaw,</w:t>
      </w:r>
      <w:r w:rsidR="00A57A9B" w:rsidRPr="006B5253">
        <w:rPr>
          <w:rFonts w:ascii="Open Sans" w:eastAsia="Times New Roman" w:hAnsi="Open Sans" w:cs="Open Sans"/>
          <w:lang w:eastAsia="pl-PL"/>
        </w:rPr>
        <w:t xml:space="preserve"> </w:t>
      </w:r>
      <w:r w:rsidRPr="006B5253">
        <w:rPr>
          <w:rFonts w:ascii="Open Sans" w:eastAsia="Times New Roman" w:hAnsi="Open Sans" w:cs="Open Sans"/>
          <w:lang w:eastAsia="pl-PL"/>
        </w:rPr>
        <w:t xml:space="preserve">informacji o przynależności do grupy kapitałowej oraz oświadczeń Wykonawcy, które stanowią odpowiednio załączniki nr 1, </w:t>
      </w:r>
      <w:r w:rsidR="00A57A9B" w:rsidRPr="006B5253">
        <w:rPr>
          <w:rFonts w:ascii="Open Sans" w:eastAsia="Times New Roman" w:hAnsi="Open Sans" w:cs="Open Sans"/>
          <w:lang w:eastAsia="pl-PL"/>
        </w:rPr>
        <w:t xml:space="preserve">1a, 1b, </w:t>
      </w:r>
      <w:r w:rsidRPr="006B5253">
        <w:rPr>
          <w:rFonts w:ascii="Open Sans" w:eastAsia="Times New Roman" w:hAnsi="Open Sans" w:cs="Open Sans"/>
          <w:lang w:eastAsia="pl-PL"/>
        </w:rPr>
        <w:t>3, 5, 6, 7 do Specyfikacji Istotnych Warunków Zamówienia.</w:t>
      </w:r>
    </w:p>
    <w:p w14:paraId="7ECBD0EC" w14:textId="77777777" w:rsidR="0064491E" w:rsidRPr="006B5253" w:rsidRDefault="0064491E" w:rsidP="00D169C1">
      <w:pPr>
        <w:pStyle w:val="Akapitzlist"/>
        <w:numPr>
          <w:ilvl w:val="0"/>
          <w:numId w:val="20"/>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Wykonawca składa ofertę w dwóch zaklejonych kopertach:</w:t>
      </w:r>
    </w:p>
    <w:p w14:paraId="7ECBD0ED" w14:textId="6E70F1C7" w:rsidR="0064491E" w:rsidRPr="006B5253" w:rsidRDefault="0064491E" w:rsidP="00852C85">
      <w:pPr>
        <w:pStyle w:val="Akapitzlist"/>
        <w:tabs>
          <w:tab w:val="left" w:pos="1701"/>
        </w:tabs>
        <w:spacing w:after="0" w:line="342" w:lineRule="exact"/>
        <w:ind w:left="1134"/>
        <w:jc w:val="both"/>
        <w:rPr>
          <w:rFonts w:ascii="Open Sans" w:eastAsia="Times New Roman" w:hAnsi="Open Sans" w:cs="Open Sans"/>
          <w:lang w:eastAsia="pl-PL"/>
        </w:rPr>
      </w:pPr>
      <w:r w:rsidRPr="006B5253">
        <w:rPr>
          <w:rFonts w:ascii="Open Sans" w:eastAsia="Times New Roman" w:hAnsi="Open Sans" w:cs="Open Sans"/>
          <w:lang w:eastAsia="pl-PL"/>
        </w:rPr>
        <w:t>1)</w:t>
      </w:r>
      <w:r w:rsidRPr="006B5253">
        <w:rPr>
          <w:rFonts w:ascii="Open Sans" w:eastAsia="Times New Roman" w:hAnsi="Open Sans" w:cs="Open Sans"/>
          <w:lang w:eastAsia="pl-PL"/>
        </w:rPr>
        <w:tab/>
        <w:t xml:space="preserve">zewnętrznej, opisanej w sposób następujący - Oferta: </w:t>
      </w:r>
      <w:r w:rsidR="00A57A9B" w:rsidRPr="006B5253">
        <w:rPr>
          <w:rFonts w:ascii="Open Sans" w:eastAsia="Times New Roman" w:hAnsi="Open Sans" w:cs="Open Sans"/>
          <w:lang w:eastAsia="pl-PL"/>
        </w:rPr>
        <w:t xml:space="preserve">Dostawa w formie leasingu operacyjnego specjalistycznych pojazdów do odbioru odpadów PN/ </w:t>
      </w:r>
      <w:r w:rsidR="00C63B76" w:rsidRPr="006B5253">
        <w:rPr>
          <w:rFonts w:ascii="Open Sans" w:eastAsia="Times New Roman" w:hAnsi="Open Sans" w:cs="Open Sans"/>
          <w:lang w:eastAsia="pl-PL"/>
        </w:rPr>
        <w:t>2</w:t>
      </w:r>
      <w:r w:rsidR="00A57A9B" w:rsidRPr="006B5253">
        <w:rPr>
          <w:rFonts w:ascii="Open Sans" w:eastAsia="Times New Roman" w:hAnsi="Open Sans" w:cs="Open Sans"/>
          <w:lang w:eastAsia="pl-PL"/>
        </w:rPr>
        <w:t>/2017 – Część……</w:t>
      </w:r>
    </w:p>
    <w:p w14:paraId="7ECBD0EE" w14:textId="5D9919D4" w:rsidR="0064491E" w:rsidRPr="006B5253" w:rsidRDefault="0064491E" w:rsidP="00852C85">
      <w:pPr>
        <w:pStyle w:val="Akapitzlist"/>
        <w:tabs>
          <w:tab w:val="left" w:pos="1701"/>
        </w:tabs>
        <w:spacing w:after="0" w:line="342" w:lineRule="exact"/>
        <w:ind w:left="1134"/>
        <w:jc w:val="both"/>
        <w:rPr>
          <w:rFonts w:ascii="Open Sans" w:eastAsia="Times New Roman" w:hAnsi="Open Sans" w:cs="Open Sans"/>
          <w:lang w:eastAsia="pl-PL"/>
        </w:rPr>
      </w:pPr>
      <w:r w:rsidRPr="006B5253">
        <w:rPr>
          <w:rFonts w:ascii="Open Sans" w:eastAsia="Times New Roman" w:hAnsi="Open Sans" w:cs="Open Sans"/>
          <w:lang w:eastAsia="pl-PL"/>
        </w:rPr>
        <w:t>2)</w:t>
      </w:r>
      <w:r w:rsidRPr="006B5253">
        <w:rPr>
          <w:rFonts w:ascii="Open Sans" w:eastAsia="Times New Roman" w:hAnsi="Open Sans" w:cs="Open Sans"/>
          <w:lang w:eastAsia="pl-PL"/>
        </w:rPr>
        <w:tab/>
        <w:t xml:space="preserve">wewnętrznej, opisanej w sposób następujący - Oferta: </w:t>
      </w:r>
      <w:r w:rsidR="00A57A9B" w:rsidRPr="006B5253">
        <w:rPr>
          <w:rFonts w:ascii="Open Sans" w:eastAsia="Times New Roman" w:hAnsi="Open Sans" w:cs="Open Sans"/>
          <w:lang w:eastAsia="pl-PL"/>
        </w:rPr>
        <w:t xml:space="preserve">Dostawa w formie leasingu operacyjnego specjalistycznych pojazdów do odbioru odpadów PN/ </w:t>
      </w:r>
      <w:r w:rsidR="00C63B76" w:rsidRPr="006B5253">
        <w:rPr>
          <w:rFonts w:ascii="Open Sans" w:eastAsia="Times New Roman" w:hAnsi="Open Sans" w:cs="Open Sans"/>
          <w:lang w:eastAsia="pl-PL"/>
        </w:rPr>
        <w:t>2</w:t>
      </w:r>
      <w:r w:rsidR="00A57A9B" w:rsidRPr="006B5253">
        <w:rPr>
          <w:rFonts w:ascii="Open Sans" w:eastAsia="Times New Roman" w:hAnsi="Open Sans" w:cs="Open Sans"/>
          <w:lang w:eastAsia="pl-PL"/>
        </w:rPr>
        <w:t>/2017 – Część……</w:t>
      </w:r>
      <w:r w:rsidRPr="006B5253">
        <w:rPr>
          <w:rFonts w:ascii="Open Sans" w:eastAsia="Times New Roman" w:hAnsi="Open Sans" w:cs="Open Sans"/>
          <w:lang w:eastAsia="pl-PL"/>
        </w:rPr>
        <w:t xml:space="preserve"> oraz nazwa i adres wykonawcy.</w:t>
      </w:r>
    </w:p>
    <w:p w14:paraId="7ECBD0EF" w14:textId="77777777" w:rsidR="0064491E" w:rsidRPr="006B5253" w:rsidRDefault="0064491E" w:rsidP="00852C85">
      <w:pPr>
        <w:tabs>
          <w:tab w:val="left" w:pos="993"/>
          <w:tab w:val="left" w:pos="1701"/>
        </w:tabs>
        <w:spacing w:after="0" w:line="342" w:lineRule="exact"/>
        <w:jc w:val="both"/>
        <w:rPr>
          <w:rFonts w:ascii="Open Sans" w:eastAsia="Times New Roman" w:hAnsi="Open Sans" w:cs="Open Sans"/>
          <w:lang w:eastAsia="pl-PL"/>
        </w:rPr>
      </w:pPr>
      <w:bookmarkStart w:id="6" w:name="_Hlk488787699"/>
    </w:p>
    <w:bookmarkEnd w:id="6"/>
    <w:p w14:paraId="7ECBD0F0"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eastAsia="pl-PL"/>
        </w:rPr>
      </w:pPr>
      <w:r w:rsidRPr="006B5253">
        <w:rPr>
          <w:rFonts w:ascii="Open Sans" w:eastAsia="Times New Roman" w:hAnsi="Open Sans" w:cs="Open Sans"/>
          <w:b/>
          <w:lang w:eastAsia="pl-PL"/>
        </w:rPr>
        <w:t>MIEJSCE ORAZ TERMIN SKŁADANIA I OTWARCIA OFERT.</w:t>
      </w:r>
    </w:p>
    <w:p w14:paraId="7ECBD0F1" w14:textId="77777777" w:rsidR="00852C85" w:rsidRPr="006B5253" w:rsidRDefault="00852C85" w:rsidP="00D169C1">
      <w:pPr>
        <w:pStyle w:val="Akapitzlist"/>
        <w:numPr>
          <w:ilvl w:val="0"/>
          <w:numId w:val="21"/>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Oferty nal</w:t>
      </w:r>
      <w:r w:rsidR="00394F3D" w:rsidRPr="006B5253">
        <w:rPr>
          <w:rFonts w:ascii="Open Sans" w:eastAsia="Times New Roman" w:hAnsi="Open Sans" w:cs="Open Sans"/>
          <w:lang w:eastAsia="pl-PL"/>
        </w:rPr>
        <w:t>eży składać w siedzibie Spółki Gdańskie Usługi Komunalne</w:t>
      </w:r>
      <w:r w:rsidRPr="006B5253">
        <w:rPr>
          <w:rFonts w:ascii="Open Sans" w:eastAsia="Times New Roman" w:hAnsi="Open Sans" w:cs="Open Sans"/>
          <w:lang w:eastAsia="pl-PL"/>
        </w:rPr>
        <w:t xml:space="preserve"> Sp. z o.o. w Gdańsku, ul. Żaglowa 11, 80 - 560 Gdańsk, w terminie do dnia: </w:t>
      </w:r>
      <w:r w:rsidR="00CE69A3" w:rsidRPr="006B5253">
        <w:rPr>
          <w:rFonts w:ascii="Open Sans" w:eastAsia="Times New Roman" w:hAnsi="Open Sans" w:cs="Open Sans"/>
          <w:lang w:eastAsia="pl-PL"/>
        </w:rPr>
        <w:t>07.09.</w:t>
      </w:r>
      <w:r w:rsidRPr="006B5253">
        <w:rPr>
          <w:rFonts w:ascii="Open Sans" w:eastAsia="Times New Roman" w:hAnsi="Open Sans" w:cs="Open Sans"/>
          <w:lang w:eastAsia="pl-PL"/>
        </w:rPr>
        <w:t>2017 r. do godziny 12:00.</w:t>
      </w:r>
    </w:p>
    <w:p w14:paraId="7ECBD0F2" w14:textId="77777777" w:rsidR="00852C85" w:rsidRPr="006B5253" w:rsidRDefault="00852C85" w:rsidP="00D169C1">
      <w:pPr>
        <w:pStyle w:val="Akapitzlist"/>
        <w:numPr>
          <w:ilvl w:val="0"/>
          <w:numId w:val="21"/>
        </w:numPr>
        <w:tabs>
          <w:tab w:val="left" w:pos="1134"/>
        </w:tabs>
        <w:spacing w:after="0" w:line="342" w:lineRule="exact"/>
        <w:ind w:left="1134" w:hanging="425"/>
        <w:jc w:val="both"/>
        <w:rPr>
          <w:rFonts w:ascii="Open Sans" w:eastAsia="Times New Roman" w:hAnsi="Open Sans" w:cs="Open Sans"/>
          <w:lang w:eastAsia="pl-PL"/>
        </w:rPr>
      </w:pPr>
      <w:r w:rsidRPr="006B5253">
        <w:rPr>
          <w:rFonts w:ascii="Open Sans" w:eastAsia="Times New Roman" w:hAnsi="Open Sans" w:cs="Open Sans"/>
          <w:lang w:eastAsia="pl-PL"/>
        </w:rPr>
        <w:t>Oferty zost</w:t>
      </w:r>
      <w:r w:rsidR="00394F3D" w:rsidRPr="006B5253">
        <w:rPr>
          <w:rFonts w:ascii="Open Sans" w:eastAsia="Times New Roman" w:hAnsi="Open Sans" w:cs="Open Sans"/>
          <w:lang w:eastAsia="pl-PL"/>
        </w:rPr>
        <w:t>aną otwarte w siedzibie Spółki Gdańskie Usługi Komunalne</w:t>
      </w:r>
      <w:r w:rsidRPr="006B5253">
        <w:rPr>
          <w:rFonts w:ascii="Open Sans" w:eastAsia="Times New Roman" w:hAnsi="Open Sans" w:cs="Open Sans"/>
          <w:lang w:eastAsia="pl-PL"/>
        </w:rPr>
        <w:t xml:space="preserve"> Sp. z o.o. w Gdańsku, ul. Żaglowa 1</w:t>
      </w:r>
      <w:r w:rsidR="00CE69A3" w:rsidRPr="006B5253">
        <w:rPr>
          <w:rFonts w:ascii="Open Sans" w:eastAsia="Times New Roman" w:hAnsi="Open Sans" w:cs="Open Sans"/>
          <w:lang w:eastAsia="pl-PL"/>
        </w:rPr>
        <w:t>1, 80 - 560 Gdańsk w dniu: 07.09.</w:t>
      </w:r>
      <w:r w:rsidRPr="006B5253">
        <w:rPr>
          <w:rFonts w:ascii="Open Sans" w:eastAsia="Times New Roman" w:hAnsi="Open Sans" w:cs="Open Sans"/>
          <w:lang w:eastAsia="pl-PL"/>
        </w:rPr>
        <w:t>2017 r. o godzinie 12:</w:t>
      </w:r>
      <w:r w:rsidR="00CE69A3" w:rsidRPr="006B5253">
        <w:rPr>
          <w:rFonts w:ascii="Open Sans" w:eastAsia="Times New Roman" w:hAnsi="Open Sans" w:cs="Open Sans"/>
          <w:lang w:eastAsia="pl-PL"/>
        </w:rPr>
        <w:t>05</w:t>
      </w:r>
      <w:r w:rsidRPr="006B5253">
        <w:rPr>
          <w:rFonts w:ascii="Open Sans" w:eastAsia="Times New Roman" w:hAnsi="Open Sans" w:cs="Open Sans"/>
          <w:lang w:eastAsia="pl-PL"/>
        </w:rPr>
        <w:t>.</w:t>
      </w:r>
    </w:p>
    <w:p w14:paraId="7ECBD0F3" w14:textId="77777777" w:rsidR="00852C85" w:rsidRPr="006B5253" w:rsidRDefault="00852C85" w:rsidP="00852C85">
      <w:pPr>
        <w:tabs>
          <w:tab w:val="left" w:pos="993"/>
          <w:tab w:val="left" w:pos="1152"/>
        </w:tabs>
        <w:spacing w:after="0" w:line="342" w:lineRule="exact"/>
        <w:ind w:left="907"/>
        <w:jc w:val="both"/>
        <w:rPr>
          <w:rFonts w:ascii="Open Sans" w:eastAsia="Times New Roman" w:hAnsi="Open Sans" w:cs="Open Sans"/>
          <w:lang w:eastAsia="pl-PL"/>
        </w:rPr>
      </w:pPr>
    </w:p>
    <w:p w14:paraId="7ECBD0F4"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val="en-US" w:eastAsia="pl-PL"/>
        </w:rPr>
      </w:pPr>
      <w:r w:rsidRPr="006B5253">
        <w:rPr>
          <w:rFonts w:ascii="Open Sans" w:eastAsia="Times New Roman" w:hAnsi="Open Sans" w:cs="Open Sans"/>
          <w:b/>
          <w:lang w:val="en-US" w:eastAsia="pl-PL"/>
        </w:rPr>
        <w:t>OPIS SPOSOBU OBLICZENIA CENY.</w:t>
      </w:r>
    </w:p>
    <w:p w14:paraId="7ECBD0F5" w14:textId="77777777" w:rsidR="00852C85" w:rsidRPr="006B5253" w:rsidRDefault="00394F3D" w:rsidP="00D169C1">
      <w:pPr>
        <w:numPr>
          <w:ilvl w:val="4"/>
          <w:numId w:val="22"/>
        </w:numPr>
        <w:tabs>
          <w:tab w:val="left" w:pos="1221"/>
        </w:tabs>
        <w:spacing w:after="0" w:line="342" w:lineRule="exact"/>
        <w:ind w:left="1220" w:right="20" w:hanging="511"/>
        <w:jc w:val="both"/>
        <w:rPr>
          <w:rFonts w:ascii="Open Sans" w:hAnsi="Open Sans" w:cs="Open Sans"/>
        </w:rPr>
      </w:pPr>
      <w:bookmarkStart w:id="7" w:name="_Hlk488788069"/>
      <w:r w:rsidRPr="006B5253">
        <w:rPr>
          <w:rFonts w:ascii="Open Sans" w:hAnsi="Open Sans" w:cs="Open Sans"/>
        </w:rPr>
        <w:t>Cena</w:t>
      </w:r>
      <w:r w:rsidR="00852C85" w:rsidRPr="006B5253">
        <w:rPr>
          <w:rFonts w:ascii="Open Sans" w:hAnsi="Open Sans" w:cs="Open Sans"/>
        </w:rPr>
        <w:t xml:space="preserve"> </w:t>
      </w:r>
      <w:r w:rsidR="00C10D22" w:rsidRPr="006B5253">
        <w:rPr>
          <w:rFonts w:ascii="Open Sans" w:hAnsi="Open Sans" w:cs="Open Sans"/>
        </w:rPr>
        <w:t>stanowiąca</w:t>
      </w:r>
      <w:r w:rsidR="00852C85" w:rsidRPr="006B5253">
        <w:rPr>
          <w:rFonts w:ascii="Open Sans" w:hAnsi="Open Sans" w:cs="Open Sans"/>
        </w:rPr>
        <w:t xml:space="preserve"> </w:t>
      </w:r>
      <w:r w:rsidR="00C10D22" w:rsidRPr="006B5253">
        <w:rPr>
          <w:rFonts w:ascii="Open Sans" w:hAnsi="Open Sans" w:cs="Open Sans"/>
        </w:rPr>
        <w:t>sumę</w:t>
      </w:r>
      <w:r w:rsidRPr="006B5253">
        <w:rPr>
          <w:rFonts w:ascii="Open Sans" w:hAnsi="Open Sans" w:cs="Open Sans"/>
        </w:rPr>
        <w:t xml:space="preserve"> rat leasingowych okr</w:t>
      </w:r>
      <w:r w:rsidR="00C10D22" w:rsidRPr="006B5253">
        <w:rPr>
          <w:rFonts w:ascii="Open Sans" w:hAnsi="Open Sans" w:cs="Open Sans"/>
        </w:rPr>
        <w:t>eślonych zgodnie z Rozdziałem X</w:t>
      </w:r>
      <w:r w:rsidRPr="006B5253">
        <w:rPr>
          <w:rFonts w:ascii="Open Sans" w:hAnsi="Open Sans" w:cs="Open Sans"/>
        </w:rPr>
        <w:t>I</w:t>
      </w:r>
      <w:r w:rsidR="00C10D22" w:rsidRPr="006B5253">
        <w:rPr>
          <w:rFonts w:ascii="Open Sans" w:hAnsi="Open Sans" w:cs="Open Sans"/>
        </w:rPr>
        <w:t>V</w:t>
      </w:r>
      <w:r w:rsidRPr="006B5253">
        <w:rPr>
          <w:rFonts w:ascii="Open Sans" w:hAnsi="Open Sans" w:cs="Open Sans"/>
        </w:rPr>
        <w:t xml:space="preserve">.1 pkt </w:t>
      </w:r>
      <w:r w:rsidR="00C10D22" w:rsidRPr="006B5253">
        <w:rPr>
          <w:rFonts w:ascii="Open Sans" w:hAnsi="Open Sans" w:cs="Open Sans"/>
        </w:rPr>
        <w:t>7</w:t>
      </w:r>
      <w:r w:rsidRPr="006B5253">
        <w:rPr>
          <w:rFonts w:ascii="Open Sans" w:hAnsi="Open Sans" w:cs="Open Sans"/>
        </w:rPr>
        <w:t>) SIWZ oraz ceny wykupu samochodów objętych przedmiotem Zamówienia</w:t>
      </w:r>
      <w:r w:rsidR="00C10D22" w:rsidRPr="006B5253">
        <w:rPr>
          <w:rFonts w:ascii="Open Sans" w:hAnsi="Open Sans" w:cs="Open Sans"/>
        </w:rPr>
        <w:t xml:space="preserve"> będzie podana w formularzu ofertowym i nie będzie podlegać późniejszym zmianom z wyjątkiem przypadków wskazanych w Umowie.</w:t>
      </w:r>
    </w:p>
    <w:p w14:paraId="7ECBD0F6" w14:textId="77777777" w:rsidR="00852C85" w:rsidRPr="006B5253" w:rsidRDefault="00852C85" w:rsidP="00D169C1">
      <w:pPr>
        <w:numPr>
          <w:ilvl w:val="4"/>
          <w:numId w:val="22"/>
        </w:numPr>
        <w:tabs>
          <w:tab w:val="left" w:pos="1228"/>
        </w:tabs>
        <w:spacing w:after="0" w:line="342" w:lineRule="exact"/>
        <w:ind w:left="1220" w:right="20" w:hanging="511"/>
        <w:jc w:val="both"/>
        <w:rPr>
          <w:rFonts w:ascii="Open Sans" w:hAnsi="Open Sans" w:cs="Open Sans"/>
        </w:rPr>
      </w:pPr>
      <w:r w:rsidRPr="006B5253">
        <w:rPr>
          <w:rFonts w:ascii="Open Sans" w:hAnsi="Open Sans" w:cs="Open Sans"/>
        </w:rPr>
        <w:t>Cena powinna być podana w złotych polskich, w kwocie brutto ze wskazaniem wartości podatku od towarów i usług oraz kwoty netto.</w:t>
      </w:r>
    </w:p>
    <w:p w14:paraId="7ECBD0F7" w14:textId="77777777" w:rsidR="00852C85" w:rsidRPr="006B5253" w:rsidRDefault="00852C85" w:rsidP="00D169C1">
      <w:pPr>
        <w:numPr>
          <w:ilvl w:val="4"/>
          <w:numId w:val="22"/>
        </w:numPr>
        <w:tabs>
          <w:tab w:val="left" w:pos="1134"/>
        </w:tabs>
        <w:spacing w:after="0" w:line="342" w:lineRule="exact"/>
        <w:ind w:left="1134" w:right="20" w:hanging="425"/>
        <w:jc w:val="both"/>
        <w:rPr>
          <w:rFonts w:ascii="Open Sans" w:eastAsia="Times New Roman" w:hAnsi="Open Sans" w:cs="Open Sans"/>
          <w:lang w:eastAsia="pl-PL"/>
        </w:rPr>
      </w:pPr>
      <w:r w:rsidRPr="006B5253">
        <w:rPr>
          <w:rFonts w:ascii="Open Sans" w:hAnsi="Open Sans" w:cs="Open Sans"/>
        </w:rPr>
        <w:t>Wykonawca zobowiązany jest do uwzględnienia w cenie oferty wykonania wszelkich zobowiązań związanych z kompleksowym wykonaniem Przedmiotu Zamówienia, w tym kosztów wszelkich działań wskazanych w Specyfikacji Istotnych Warunków Zamówienia jako zobowiązania Wykonawcy.</w:t>
      </w:r>
      <w:bookmarkEnd w:id="7"/>
    </w:p>
    <w:p w14:paraId="7ECBD0F8" w14:textId="77777777" w:rsidR="00565D9A" w:rsidRPr="006B5253" w:rsidRDefault="00565D9A">
      <w:pPr>
        <w:tabs>
          <w:tab w:val="left" w:pos="1134"/>
        </w:tabs>
        <w:spacing w:after="0" w:line="342" w:lineRule="exact"/>
        <w:ind w:left="1134" w:right="20"/>
        <w:jc w:val="both"/>
        <w:rPr>
          <w:rFonts w:ascii="Open Sans" w:eastAsia="Times New Roman" w:hAnsi="Open Sans" w:cs="Open Sans"/>
          <w:lang w:eastAsia="pl-PL"/>
        </w:rPr>
      </w:pPr>
    </w:p>
    <w:p w14:paraId="7ECBD0F9"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eastAsia="pl-PL"/>
        </w:rPr>
      </w:pPr>
      <w:r w:rsidRPr="006B5253">
        <w:rPr>
          <w:rFonts w:ascii="Open Sans" w:eastAsia="Times New Roman" w:hAnsi="Open Sans" w:cs="Open Sans"/>
          <w:b/>
          <w:lang w:eastAsia="pl-PL"/>
        </w:rPr>
        <w:t>OPIS KRYTERIÓW, KTÓRYMI ZAMAWIAJĄCY BĘDZIE SIĘ KIEROWAŁ PRZY WYBORZE OFERTY, WRAZ Z PODANIEM ZNACZENIA TYCH KRYTERIÓW I SPOSOBU OCENY OFERT.</w:t>
      </w:r>
    </w:p>
    <w:p w14:paraId="7ECBD0FA" w14:textId="77777777" w:rsidR="00565D9A" w:rsidRPr="006B5253" w:rsidRDefault="00565D9A">
      <w:pPr>
        <w:tabs>
          <w:tab w:val="left" w:pos="993"/>
          <w:tab w:val="left" w:pos="1152"/>
        </w:tabs>
        <w:spacing w:after="0" w:line="342" w:lineRule="exact"/>
        <w:ind w:left="360"/>
        <w:jc w:val="both"/>
        <w:rPr>
          <w:rFonts w:ascii="Open Sans" w:eastAsia="Times New Roman" w:hAnsi="Open Sans" w:cs="Open Sans"/>
          <w:b/>
          <w:lang w:eastAsia="pl-PL"/>
        </w:rPr>
      </w:pPr>
    </w:p>
    <w:p w14:paraId="7ECBD0FB" w14:textId="77777777" w:rsidR="00852C85" w:rsidRPr="006B5253" w:rsidRDefault="00852C85" w:rsidP="00D169C1">
      <w:pPr>
        <w:pStyle w:val="Bartek"/>
        <w:numPr>
          <w:ilvl w:val="0"/>
          <w:numId w:val="23"/>
        </w:numPr>
        <w:tabs>
          <w:tab w:val="clear" w:pos="454"/>
        </w:tabs>
        <w:spacing w:after="200" w:line="276" w:lineRule="auto"/>
        <w:ind w:left="1134" w:hanging="425"/>
        <w:jc w:val="both"/>
        <w:rPr>
          <w:rFonts w:ascii="Open Sans" w:hAnsi="Open Sans" w:cs="Open Sans"/>
          <w:sz w:val="22"/>
          <w:szCs w:val="22"/>
          <w:lang w:val="pl-PL"/>
        </w:rPr>
      </w:pPr>
      <w:r w:rsidRPr="006B5253">
        <w:rPr>
          <w:rFonts w:ascii="Open Sans" w:hAnsi="Open Sans" w:cs="Open Sans"/>
          <w:sz w:val="22"/>
          <w:szCs w:val="22"/>
          <w:lang w:val="pl-PL"/>
        </w:rPr>
        <w:t>Oferty będą oceniane z uwzględnieniem następujących kryteriów i ich wagi:</w:t>
      </w:r>
    </w:p>
    <w:p w14:paraId="7ECBD0FC" w14:textId="77777777" w:rsidR="00852C85" w:rsidRPr="006B5253" w:rsidRDefault="00852C85" w:rsidP="00394F3D">
      <w:pPr>
        <w:pStyle w:val="Bartek"/>
        <w:tabs>
          <w:tab w:val="left" w:pos="-3828"/>
        </w:tabs>
        <w:spacing w:after="200" w:line="276" w:lineRule="auto"/>
        <w:ind w:left="1134"/>
        <w:jc w:val="both"/>
        <w:rPr>
          <w:rFonts w:ascii="Open Sans" w:hAnsi="Open Sans" w:cs="Open Sans"/>
          <w:sz w:val="22"/>
          <w:szCs w:val="22"/>
          <w:lang w:val="pl-PL"/>
        </w:rPr>
      </w:pPr>
      <w:r w:rsidRPr="006B5253">
        <w:rPr>
          <w:rFonts w:ascii="Open Sans" w:hAnsi="Open Sans" w:cs="Open Sans"/>
          <w:sz w:val="22"/>
          <w:szCs w:val="22"/>
          <w:lang w:val="pl-PL"/>
        </w:rPr>
        <w:t>Cena – 100%</w:t>
      </w:r>
    </w:p>
    <w:p w14:paraId="7ECBD0FD" w14:textId="77777777" w:rsidR="00852C85" w:rsidRPr="006B5253" w:rsidRDefault="00852C85" w:rsidP="00394F3D">
      <w:pPr>
        <w:pStyle w:val="Bartek"/>
        <w:tabs>
          <w:tab w:val="left" w:pos="-3828"/>
        </w:tabs>
        <w:spacing w:after="200" w:line="276" w:lineRule="auto"/>
        <w:ind w:left="1134"/>
        <w:jc w:val="both"/>
        <w:rPr>
          <w:rFonts w:ascii="Open Sans" w:hAnsi="Open Sans" w:cs="Open Sans"/>
          <w:sz w:val="22"/>
          <w:szCs w:val="22"/>
          <w:lang w:val="pl-PL"/>
        </w:rPr>
      </w:pPr>
      <w:r w:rsidRPr="006B5253">
        <w:rPr>
          <w:rFonts w:ascii="Open Sans" w:hAnsi="Open Sans" w:cs="Open Sans"/>
          <w:sz w:val="22"/>
          <w:szCs w:val="22"/>
          <w:lang w:val="pl-PL"/>
        </w:rPr>
        <w:t>Cenę należy rozumieć jako sumę rat leasingowych określonych zgodnie z Rozdziałem X</w:t>
      </w:r>
      <w:r w:rsidR="00C10D22" w:rsidRPr="006B5253">
        <w:rPr>
          <w:rFonts w:ascii="Open Sans" w:hAnsi="Open Sans" w:cs="Open Sans"/>
          <w:sz w:val="22"/>
          <w:szCs w:val="22"/>
          <w:lang w:val="pl-PL"/>
        </w:rPr>
        <w:t>IV</w:t>
      </w:r>
      <w:r w:rsidRPr="006B5253">
        <w:rPr>
          <w:rFonts w:ascii="Open Sans" w:hAnsi="Open Sans" w:cs="Open Sans"/>
          <w:sz w:val="22"/>
          <w:szCs w:val="22"/>
          <w:lang w:val="pl-PL"/>
        </w:rPr>
        <w:t xml:space="preserve">.1 pkt </w:t>
      </w:r>
      <w:r w:rsidR="00C10D22" w:rsidRPr="006B5253">
        <w:rPr>
          <w:rFonts w:ascii="Open Sans" w:hAnsi="Open Sans" w:cs="Open Sans"/>
          <w:sz w:val="22"/>
          <w:szCs w:val="22"/>
          <w:lang w:val="pl-PL"/>
        </w:rPr>
        <w:t>7</w:t>
      </w:r>
      <w:r w:rsidRPr="006B5253">
        <w:rPr>
          <w:rFonts w:ascii="Open Sans" w:hAnsi="Open Sans" w:cs="Open Sans"/>
          <w:sz w:val="22"/>
          <w:szCs w:val="22"/>
          <w:lang w:val="pl-PL"/>
        </w:rPr>
        <w:t>) SIWZ oraz ceny wykupu samochodów objętych przedmiotem Zamówienia.</w:t>
      </w:r>
    </w:p>
    <w:p w14:paraId="7ECBD0FE" w14:textId="77777777" w:rsidR="00852C85" w:rsidRPr="006B5253" w:rsidRDefault="00852C85" w:rsidP="00D169C1">
      <w:pPr>
        <w:pStyle w:val="Bartek"/>
        <w:numPr>
          <w:ilvl w:val="0"/>
          <w:numId w:val="23"/>
        </w:numPr>
        <w:tabs>
          <w:tab w:val="clear" w:pos="454"/>
        </w:tabs>
        <w:spacing w:after="200" w:line="276" w:lineRule="auto"/>
        <w:ind w:left="1134" w:hanging="425"/>
        <w:jc w:val="both"/>
        <w:rPr>
          <w:rFonts w:ascii="Open Sans" w:hAnsi="Open Sans" w:cs="Open Sans"/>
          <w:sz w:val="22"/>
          <w:szCs w:val="22"/>
          <w:lang w:val="pl-PL"/>
        </w:rPr>
      </w:pPr>
      <w:r w:rsidRPr="006B5253">
        <w:rPr>
          <w:rFonts w:ascii="Open Sans" w:hAnsi="Open Sans" w:cs="Open Sans"/>
          <w:sz w:val="22"/>
          <w:szCs w:val="22"/>
          <w:lang w:val="pl-PL"/>
        </w:rPr>
        <w:t>Za najkorzystniejszą zostanie uznana oferta, która przy spełnieniu wszystkich zawartych w SIWZ warunków uzyska największą ilość punktów zgodnie z poniższym sposobem obliczenia.</w:t>
      </w:r>
    </w:p>
    <w:p w14:paraId="7ECBD0FF" w14:textId="77777777" w:rsidR="00852C85" w:rsidRPr="006B5253" w:rsidRDefault="00852C85" w:rsidP="00D169C1">
      <w:pPr>
        <w:pStyle w:val="Bartek"/>
        <w:numPr>
          <w:ilvl w:val="0"/>
          <w:numId w:val="23"/>
        </w:numPr>
        <w:tabs>
          <w:tab w:val="clear" w:pos="454"/>
        </w:tabs>
        <w:spacing w:after="200" w:line="276" w:lineRule="auto"/>
        <w:ind w:left="1134" w:hanging="425"/>
        <w:jc w:val="both"/>
        <w:rPr>
          <w:rFonts w:ascii="Open Sans" w:hAnsi="Open Sans" w:cs="Open Sans"/>
          <w:sz w:val="22"/>
          <w:szCs w:val="22"/>
          <w:lang w:val="pl-PL"/>
        </w:rPr>
      </w:pPr>
      <w:r w:rsidRPr="006B5253">
        <w:rPr>
          <w:rFonts w:ascii="Open Sans" w:hAnsi="Open Sans" w:cs="Open Sans"/>
          <w:sz w:val="22"/>
          <w:szCs w:val="22"/>
          <w:lang w:val="pl-PL"/>
        </w:rPr>
        <w:t xml:space="preserve">Sposób obliczenia punktów w kryterium Cena. </w:t>
      </w:r>
    </w:p>
    <w:p w14:paraId="7ECBD100" w14:textId="77777777" w:rsidR="00852C85" w:rsidRPr="006B5253" w:rsidRDefault="00852C85" w:rsidP="00394F3D">
      <w:pPr>
        <w:pStyle w:val="Akapitzlist"/>
        <w:overflowPunct w:val="0"/>
        <w:autoSpaceDE w:val="0"/>
        <w:autoSpaceDN w:val="0"/>
        <w:adjustRightInd w:val="0"/>
        <w:spacing w:line="360" w:lineRule="auto"/>
        <w:ind w:left="1134"/>
        <w:jc w:val="both"/>
        <w:textAlignment w:val="baseline"/>
        <w:rPr>
          <w:rFonts w:ascii="Open Sans" w:hAnsi="Open Sans" w:cs="Open Sans"/>
          <w:bCs/>
          <w:color w:val="000000"/>
        </w:rPr>
      </w:pPr>
      <w:r w:rsidRPr="006B5253">
        <w:rPr>
          <w:rFonts w:ascii="Open Sans" w:hAnsi="Open Sans" w:cs="Open Sans"/>
          <w:bCs/>
          <w:color w:val="000000"/>
        </w:rPr>
        <w:t>Wartość punktowa wyliczana będzie według wzoru:</w:t>
      </w:r>
    </w:p>
    <w:p w14:paraId="7ECBD101" w14:textId="77777777" w:rsidR="00852C85" w:rsidRPr="006B5253" w:rsidRDefault="00852C85" w:rsidP="00394F3D">
      <w:pPr>
        <w:pStyle w:val="Akapitzlist"/>
        <w:overflowPunct w:val="0"/>
        <w:autoSpaceDE w:val="0"/>
        <w:autoSpaceDN w:val="0"/>
        <w:adjustRightInd w:val="0"/>
        <w:spacing w:after="0" w:line="240" w:lineRule="auto"/>
        <w:ind w:left="1134"/>
        <w:jc w:val="both"/>
        <w:textAlignment w:val="baseline"/>
        <w:rPr>
          <w:rFonts w:ascii="Open Sans" w:hAnsi="Open Sans" w:cs="Open Sans"/>
          <w:bCs/>
          <w:color w:val="000000"/>
        </w:rPr>
      </w:pPr>
      <w:r w:rsidRPr="006B5253">
        <w:rPr>
          <w:rFonts w:ascii="Open Sans" w:hAnsi="Open Sans" w:cs="Open Sans"/>
          <w:bCs/>
          <w:color w:val="000000"/>
        </w:rPr>
        <w:t>C = (Cmin / Cn) x 100</w:t>
      </w:r>
    </w:p>
    <w:p w14:paraId="7ECBD102" w14:textId="77777777" w:rsidR="00852C85" w:rsidRPr="006B5253" w:rsidRDefault="00852C85" w:rsidP="00394F3D">
      <w:pPr>
        <w:pStyle w:val="Akapitzlist"/>
        <w:overflowPunct w:val="0"/>
        <w:autoSpaceDE w:val="0"/>
        <w:autoSpaceDN w:val="0"/>
        <w:adjustRightInd w:val="0"/>
        <w:spacing w:after="0" w:line="240" w:lineRule="auto"/>
        <w:ind w:left="1134"/>
        <w:jc w:val="both"/>
        <w:textAlignment w:val="baseline"/>
        <w:rPr>
          <w:rFonts w:ascii="Open Sans" w:hAnsi="Open Sans" w:cs="Open Sans"/>
          <w:bCs/>
          <w:color w:val="000000"/>
        </w:rPr>
      </w:pPr>
      <w:r w:rsidRPr="006B5253">
        <w:rPr>
          <w:rFonts w:ascii="Open Sans" w:hAnsi="Open Sans" w:cs="Open Sans"/>
          <w:bCs/>
          <w:color w:val="000000"/>
        </w:rPr>
        <w:t>gdzie:</w:t>
      </w:r>
    </w:p>
    <w:p w14:paraId="7ECBD103" w14:textId="77777777" w:rsidR="00852C85" w:rsidRPr="006B5253" w:rsidRDefault="00852C85" w:rsidP="00394F3D">
      <w:pPr>
        <w:pStyle w:val="Akapitzlist"/>
        <w:overflowPunct w:val="0"/>
        <w:autoSpaceDE w:val="0"/>
        <w:autoSpaceDN w:val="0"/>
        <w:adjustRightInd w:val="0"/>
        <w:spacing w:after="0" w:line="240" w:lineRule="auto"/>
        <w:ind w:left="1134"/>
        <w:jc w:val="both"/>
        <w:textAlignment w:val="baseline"/>
        <w:rPr>
          <w:rFonts w:ascii="Open Sans" w:hAnsi="Open Sans" w:cs="Open Sans"/>
          <w:bCs/>
          <w:color w:val="000000"/>
        </w:rPr>
      </w:pPr>
      <w:r w:rsidRPr="006B5253">
        <w:rPr>
          <w:rFonts w:ascii="Open Sans" w:hAnsi="Open Sans" w:cs="Open Sans"/>
          <w:bCs/>
          <w:color w:val="000000"/>
        </w:rPr>
        <w:t>C</w:t>
      </w:r>
      <w:r w:rsidRPr="006B5253">
        <w:rPr>
          <w:rFonts w:ascii="Open Sans" w:hAnsi="Open Sans" w:cs="Open Sans"/>
          <w:bCs/>
          <w:color w:val="000000"/>
        </w:rPr>
        <w:tab/>
        <w:t>– ilość punktów dla kryterium: Cena</w:t>
      </w:r>
    </w:p>
    <w:p w14:paraId="7ECBD104" w14:textId="77777777" w:rsidR="00852C85" w:rsidRPr="006B5253" w:rsidRDefault="00394F3D" w:rsidP="00394F3D">
      <w:pPr>
        <w:pStyle w:val="Akapitzlist"/>
        <w:overflowPunct w:val="0"/>
        <w:autoSpaceDE w:val="0"/>
        <w:autoSpaceDN w:val="0"/>
        <w:adjustRightInd w:val="0"/>
        <w:spacing w:after="0" w:line="240" w:lineRule="auto"/>
        <w:ind w:left="1134"/>
        <w:jc w:val="both"/>
        <w:textAlignment w:val="baseline"/>
        <w:rPr>
          <w:rFonts w:ascii="Open Sans" w:hAnsi="Open Sans" w:cs="Open Sans"/>
          <w:bCs/>
          <w:color w:val="000000"/>
        </w:rPr>
      </w:pPr>
      <w:r w:rsidRPr="006B5253">
        <w:rPr>
          <w:rFonts w:ascii="Open Sans" w:hAnsi="Open Sans" w:cs="Open Sans"/>
          <w:bCs/>
          <w:color w:val="000000"/>
        </w:rPr>
        <w:t xml:space="preserve">Cmin </w:t>
      </w:r>
      <w:r w:rsidR="00852C85" w:rsidRPr="006B5253">
        <w:rPr>
          <w:rFonts w:ascii="Open Sans" w:hAnsi="Open Sans" w:cs="Open Sans"/>
          <w:bCs/>
          <w:color w:val="000000"/>
        </w:rPr>
        <w:t>– najniższa cena zamówienia brutto</w:t>
      </w:r>
    </w:p>
    <w:p w14:paraId="7ECBD105" w14:textId="77777777" w:rsidR="00852C85" w:rsidRPr="006B5253" w:rsidRDefault="00852C85" w:rsidP="00394F3D">
      <w:pPr>
        <w:pStyle w:val="Akapitzlist"/>
        <w:overflowPunct w:val="0"/>
        <w:autoSpaceDE w:val="0"/>
        <w:autoSpaceDN w:val="0"/>
        <w:adjustRightInd w:val="0"/>
        <w:spacing w:after="0" w:line="240" w:lineRule="auto"/>
        <w:ind w:left="1134"/>
        <w:jc w:val="both"/>
        <w:textAlignment w:val="baseline"/>
        <w:rPr>
          <w:rFonts w:ascii="Open Sans" w:hAnsi="Open Sans" w:cs="Open Sans"/>
          <w:bCs/>
          <w:color w:val="000000"/>
        </w:rPr>
      </w:pPr>
      <w:r w:rsidRPr="006B5253">
        <w:rPr>
          <w:rFonts w:ascii="Open Sans" w:hAnsi="Open Sans" w:cs="Open Sans"/>
          <w:bCs/>
          <w:color w:val="000000"/>
        </w:rPr>
        <w:t>Cn</w:t>
      </w:r>
      <w:r w:rsidRPr="006B5253">
        <w:rPr>
          <w:rFonts w:ascii="Open Sans" w:hAnsi="Open Sans" w:cs="Open Sans"/>
          <w:bCs/>
          <w:color w:val="000000"/>
        </w:rPr>
        <w:tab/>
        <w:t>– cena brutto ocenianej ofert</w:t>
      </w:r>
      <w:r w:rsidR="00865A54" w:rsidRPr="006B5253">
        <w:rPr>
          <w:rFonts w:ascii="Open Sans" w:hAnsi="Open Sans" w:cs="Open Sans"/>
          <w:bCs/>
          <w:color w:val="000000"/>
        </w:rPr>
        <w:t>y</w:t>
      </w:r>
    </w:p>
    <w:p w14:paraId="7ECBD106" w14:textId="77777777" w:rsidR="00852C85" w:rsidRPr="006B5253" w:rsidRDefault="00852C85" w:rsidP="00852C85">
      <w:pPr>
        <w:pStyle w:val="Akapitzlist"/>
        <w:overflowPunct w:val="0"/>
        <w:autoSpaceDE w:val="0"/>
        <w:autoSpaceDN w:val="0"/>
        <w:adjustRightInd w:val="0"/>
        <w:spacing w:after="0" w:line="240" w:lineRule="auto"/>
        <w:ind w:left="567"/>
        <w:jc w:val="both"/>
        <w:textAlignment w:val="baseline"/>
        <w:rPr>
          <w:rFonts w:ascii="Open Sans" w:hAnsi="Open Sans" w:cs="Open Sans"/>
          <w:bCs/>
          <w:color w:val="000000"/>
        </w:rPr>
      </w:pPr>
    </w:p>
    <w:p w14:paraId="7ECBD107" w14:textId="77777777" w:rsidR="00852C85" w:rsidRPr="006B5253" w:rsidRDefault="00852C85" w:rsidP="00D169C1">
      <w:pPr>
        <w:pStyle w:val="Bartek"/>
        <w:numPr>
          <w:ilvl w:val="0"/>
          <w:numId w:val="23"/>
        </w:numPr>
        <w:tabs>
          <w:tab w:val="clear" w:pos="454"/>
        </w:tabs>
        <w:spacing w:after="200" w:line="276" w:lineRule="auto"/>
        <w:ind w:left="1134" w:hanging="425"/>
        <w:jc w:val="both"/>
        <w:rPr>
          <w:rFonts w:ascii="Open Sans" w:hAnsi="Open Sans" w:cs="Open Sans"/>
          <w:sz w:val="22"/>
          <w:szCs w:val="22"/>
          <w:lang w:val="pl-PL"/>
        </w:rPr>
      </w:pPr>
      <w:r w:rsidRPr="006B5253">
        <w:rPr>
          <w:rFonts w:ascii="Open Sans" w:hAnsi="Open Sans" w:cs="Open Sans"/>
          <w:sz w:val="22"/>
          <w:szCs w:val="22"/>
          <w:lang w:val="pl-PL"/>
        </w:rPr>
        <w:t xml:space="preserve">Obliczenia dokonywane będą z dokładnością do dwóch miejsc po przecinku. </w:t>
      </w:r>
    </w:p>
    <w:p w14:paraId="7ECBD108" w14:textId="77777777" w:rsidR="00852C85" w:rsidRPr="006B5253" w:rsidRDefault="00852C85" w:rsidP="00D169C1">
      <w:pPr>
        <w:pStyle w:val="Bartek"/>
        <w:numPr>
          <w:ilvl w:val="0"/>
          <w:numId w:val="23"/>
        </w:numPr>
        <w:tabs>
          <w:tab w:val="clear" w:pos="454"/>
        </w:tabs>
        <w:spacing w:after="200" w:line="276" w:lineRule="auto"/>
        <w:ind w:left="1134" w:hanging="425"/>
        <w:jc w:val="both"/>
        <w:rPr>
          <w:rFonts w:ascii="Open Sans" w:hAnsi="Open Sans" w:cs="Open Sans"/>
          <w:sz w:val="22"/>
          <w:szCs w:val="22"/>
          <w:lang w:val="pl-PL"/>
        </w:rPr>
      </w:pPr>
      <w:r w:rsidRPr="006B5253">
        <w:rPr>
          <w:rFonts w:ascii="Open Sans" w:hAnsi="Open Sans" w:cs="Open Sans"/>
          <w:sz w:val="22"/>
          <w:szCs w:val="22"/>
          <w:lang w:val="pl-PL"/>
        </w:rPr>
        <w:t xml:space="preserve">Za ofertę najkorzystniejszą uznana zostanie ta oferta, która uzyska największą liczbę punktów. </w:t>
      </w:r>
    </w:p>
    <w:p w14:paraId="7ECBD109" w14:textId="77777777" w:rsidR="00852C85" w:rsidRPr="006B5253" w:rsidRDefault="00852C85" w:rsidP="00852C85">
      <w:pPr>
        <w:tabs>
          <w:tab w:val="left" w:pos="993"/>
          <w:tab w:val="left" w:pos="1152"/>
        </w:tabs>
        <w:spacing w:after="0" w:line="342" w:lineRule="exact"/>
        <w:ind w:left="907"/>
        <w:jc w:val="both"/>
        <w:rPr>
          <w:rFonts w:ascii="Open Sans" w:eastAsia="Times New Roman" w:hAnsi="Open Sans" w:cs="Open Sans"/>
          <w:b/>
          <w:lang w:eastAsia="pl-PL"/>
        </w:rPr>
      </w:pPr>
    </w:p>
    <w:p w14:paraId="7ECBD10A"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eastAsia="pl-PL"/>
        </w:rPr>
      </w:pPr>
      <w:r w:rsidRPr="006B5253">
        <w:rPr>
          <w:rFonts w:ascii="Open Sans" w:eastAsia="Times New Roman" w:hAnsi="Open Sans" w:cs="Open Sans"/>
          <w:b/>
          <w:lang w:eastAsia="pl-PL"/>
        </w:rPr>
        <w:t>INFORMACJE O FORMALNOŚCIACH, JAKIE POWINNY ZOSTAĆ DOPEŁNIONE PO WYBORZE OFERTY W CELU ZAWARCIA UMOWY W SPRAWIE ZAMÓWIENIA PUBLICZNEGO.</w:t>
      </w:r>
    </w:p>
    <w:p w14:paraId="7ECBD10B" w14:textId="77777777" w:rsidR="00565D9A" w:rsidRPr="006B5253" w:rsidRDefault="00565D9A">
      <w:pPr>
        <w:tabs>
          <w:tab w:val="left" w:pos="993"/>
          <w:tab w:val="left" w:pos="1152"/>
        </w:tabs>
        <w:spacing w:after="0" w:line="342" w:lineRule="exact"/>
        <w:ind w:left="907"/>
        <w:jc w:val="both"/>
        <w:rPr>
          <w:rFonts w:ascii="Open Sans" w:eastAsia="Times New Roman" w:hAnsi="Open Sans" w:cs="Open Sans"/>
          <w:b/>
          <w:lang w:eastAsia="pl-PL"/>
        </w:rPr>
      </w:pPr>
    </w:p>
    <w:p w14:paraId="7ECBD10C" w14:textId="77777777" w:rsidR="0030029B" w:rsidRPr="006B5253" w:rsidRDefault="0030029B" w:rsidP="0030029B">
      <w:pPr>
        <w:numPr>
          <w:ilvl w:val="0"/>
          <w:numId w:val="24"/>
        </w:numPr>
        <w:tabs>
          <w:tab w:val="left" w:pos="1168"/>
        </w:tabs>
        <w:spacing w:after="0" w:line="342" w:lineRule="exact"/>
        <w:ind w:left="1160" w:right="20" w:hanging="451"/>
        <w:jc w:val="both"/>
        <w:rPr>
          <w:rFonts w:ascii="Open Sans" w:hAnsi="Open Sans" w:cs="Open Sans"/>
        </w:rPr>
      </w:pPr>
      <w:r w:rsidRPr="006B5253">
        <w:rPr>
          <w:rFonts w:ascii="Open Sans" w:hAnsi="Open Sans" w:cs="Open Sans"/>
        </w:rPr>
        <w:t>Wybrany Wykonawca będzie zobowiązany przed podpisaniem Umowy wnieść zabezpieczenie należytego wykonania Umowy w następujących wysokościach i na następujące okresy realizacji zamówienia:</w:t>
      </w:r>
    </w:p>
    <w:p w14:paraId="7ECBD10D" w14:textId="77777777" w:rsidR="0030029B" w:rsidRPr="006B5253" w:rsidRDefault="0030029B" w:rsidP="0030029B">
      <w:pPr>
        <w:pStyle w:val="Tekstpodstawowy22"/>
        <w:numPr>
          <w:ilvl w:val="4"/>
          <w:numId w:val="49"/>
        </w:numPr>
        <w:tabs>
          <w:tab w:val="clear" w:pos="3600"/>
          <w:tab w:val="num" w:pos="1418"/>
        </w:tabs>
        <w:spacing w:after="120"/>
        <w:ind w:left="1418" w:hanging="284"/>
        <w:jc w:val="both"/>
        <w:rPr>
          <w:rFonts w:ascii="Open Sans" w:hAnsi="Open Sans" w:cs="Open Sans"/>
          <w:sz w:val="22"/>
          <w:szCs w:val="22"/>
          <w:lang w:val="pl-PL"/>
        </w:rPr>
      </w:pPr>
      <w:r w:rsidRPr="006B5253">
        <w:rPr>
          <w:rFonts w:ascii="Open Sans" w:hAnsi="Open Sans" w:cs="Open Sans"/>
          <w:sz w:val="22"/>
          <w:szCs w:val="22"/>
          <w:lang w:val="pl-PL"/>
        </w:rPr>
        <w:t>w wysokości 5% ceny oferty brutto (tj. ceny uwzględniającej należny podatek od towarów i usług) na okres do upływu 30 dni od daty dostarczenia i przekazania Zamawiającemu do używania wszystkich samochodów objętych przedmiotem Zamówienia oraz</w:t>
      </w:r>
    </w:p>
    <w:p w14:paraId="7ECBD10E" w14:textId="77777777" w:rsidR="0030029B" w:rsidRPr="006B5253" w:rsidRDefault="0030029B" w:rsidP="0030029B">
      <w:pPr>
        <w:pStyle w:val="Tekstpodstawowy22"/>
        <w:numPr>
          <w:ilvl w:val="4"/>
          <w:numId w:val="49"/>
        </w:numPr>
        <w:tabs>
          <w:tab w:val="clear" w:pos="3600"/>
          <w:tab w:val="num" w:pos="1418"/>
        </w:tabs>
        <w:spacing w:after="0"/>
        <w:ind w:left="1418" w:hanging="284"/>
        <w:jc w:val="both"/>
        <w:rPr>
          <w:rFonts w:ascii="Open Sans" w:hAnsi="Open Sans" w:cs="Open Sans"/>
          <w:sz w:val="22"/>
          <w:szCs w:val="22"/>
          <w:lang w:val="pl-PL"/>
        </w:rPr>
      </w:pPr>
      <w:r w:rsidRPr="006B5253">
        <w:rPr>
          <w:rFonts w:ascii="Open Sans" w:hAnsi="Open Sans" w:cs="Open Sans"/>
          <w:sz w:val="22"/>
          <w:szCs w:val="22"/>
          <w:lang w:val="pl-PL"/>
        </w:rPr>
        <w:t xml:space="preserve"> w wysokości 2% ceny oferty brutto na dalszy okres realizacji Zamówienia do upływu 30 dni od daty zakończenia Okresu Leasingu wszystkich samochodów objętych przedmiotem Zamówienia.</w:t>
      </w:r>
    </w:p>
    <w:p w14:paraId="7ECBD10F" w14:textId="77777777" w:rsidR="00565D9A" w:rsidRPr="006B5253" w:rsidRDefault="008D56B8" w:rsidP="0030029B">
      <w:pPr>
        <w:numPr>
          <w:ilvl w:val="0"/>
          <w:numId w:val="24"/>
        </w:numPr>
        <w:tabs>
          <w:tab w:val="left" w:pos="1168"/>
        </w:tabs>
        <w:spacing w:after="0" w:line="342" w:lineRule="exact"/>
        <w:ind w:left="1160" w:right="20" w:hanging="451"/>
        <w:jc w:val="both"/>
        <w:rPr>
          <w:rFonts w:ascii="Open Sans" w:hAnsi="Open Sans" w:cs="Open Sans"/>
        </w:rPr>
      </w:pPr>
      <w:r w:rsidRPr="006B5253">
        <w:rPr>
          <w:rFonts w:ascii="Open Sans" w:hAnsi="Open Sans" w:cs="Open Sans"/>
        </w:rPr>
        <w:t>Zabezpieczenie określone w rozdziale XIII pkt 1 SIWZ wnosi się najpóźniej w dacie zawarcia umowy, przy czym można je wnieść według wyboru wykonawcy w jednej lub kilku następujących formach:</w:t>
      </w:r>
    </w:p>
    <w:p w14:paraId="7ECBD110" w14:textId="77777777" w:rsidR="00565D9A" w:rsidRPr="006B5253" w:rsidRDefault="008D56B8">
      <w:pPr>
        <w:numPr>
          <w:ilvl w:val="1"/>
          <w:numId w:val="24"/>
        </w:numPr>
        <w:tabs>
          <w:tab w:val="left" w:pos="2028"/>
        </w:tabs>
        <w:spacing w:after="0" w:line="342" w:lineRule="exact"/>
        <w:ind w:left="2020" w:hanging="420"/>
        <w:jc w:val="both"/>
        <w:rPr>
          <w:rFonts w:ascii="Open Sans" w:hAnsi="Open Sans" w:cs="Open Sans"/>
        </w:rPr>
      </w:pPr>
      <w:r w:rsidRPr="006B5253">
        <w:rPr>
          <w:rFonts w:ascii="Open Sans" w:hAnsi="Open Sans" w:cs="Open Sans"/>
        </w:rPr>
        <w:t>pieniądzu,</w:t>
      </w:r>
    </w:p>
    <w:p w14:paraId="7ECBD111" w14:textId="77777777" w:rsidR="00565D9A" w:rsidRPr="006B5253" w:rsidRDefault="008D56B8">
      <w:pPr>
        <w:numPr>
          <w:ilvl w:val="1"/>
          <w:numId w:val="24"/>
        </w:numPr>
        <w:tabs>
          <w:tab w:val="left" w:pos="2025"/>
        </w:tabs>
        <w:spacing w:after="0" w:line="342" w:lineRule="exact"/>
        <w:ind w:left="2020" w:right="20" w:hanging="420"/>
        <w:jc w:val="both"/>
        <w:rPr>
          <w:rFonts w:ascii="Open Sans" w:hAnsi="Open Sans" w:cs="Open Sans"/>
        </w:rPr>
      </w:pPr>
      <w:r w:rsidRPr="006B5253">
        <w:rPr>
          <w:rFonts w:ascii="Open Sans" w:hAnsi="Open Sans" w:cs="Open Sans"/>
        </w:rPr>
        <w:t>poręczeniach bankowych lub poręczeniach spółdzielczej kasy oszczędnościowo-kredytowej z tym, że zobowiązanie kasy jest zawsze zobowiązaniem pieniężnym,</w:t>
      </w:r>
    </w:p>
    <w:p w14:paraId="7ECBD112" w14:textId="77777777" w:rsidR="00565D9A" w:rsidRPr="006B5253" w:rsidRDefault="008D56B8">
      <w:pPr>
        <w:numPr>
          <w:ilvl w:val="1"/>
          <w:numId w:val="24"/>
        </w:numPr>
        <w:tabs>
          <w:tab w:val="left" w:pos="2014"/>
        </w:tabs>
        <w:spacing w:after="0" w:line="342" w:lineRule="exact"/>
        <w:ind w:left="2020" w:hanging="420"/>
        <w:jc w:val="both"/>
        <w:rPr>
          <w:rFonts w:ascii="Open Sans" w:hAnsi="Open Sans" w:cs="Open Sans"/>
        </w:rPr>
      </w:pPr>
      <w:r w:rsidRPr="006B5253">
        <w:rPr>
          <w:rFonts w:ascii="Open Sans" w:hAnsi="Open Sans" w:cs="Open Sans"/>
        </w:rPr>
        <w:t>gwarancjach bankowych,</w:t>
      </w:r>
    </w:p>
    <w:p w14:paraId="7ECBD113" w14:textId="77777777" w:rsidR="00565D9A" w:rsidRPr="006B5253" w:rsidRDefault="008D56B8">
      <w:pPr>
        <w:numPr>
          <w:ilvl w:val="1"/>
          <w:numId w:val="24"/>
        </w:numPr>
        <w:tabs>
          <w:tab w:val="left" w:pos="2018"/>
        </w:tabs>
        <w:spacing w:after="0" w:line="342" w:lineRule="exact"/>
        <w:ind w:left="2020" w:hanging="420"/>
        <w:jc w:val="both"/>
        <w:rPr>
          <w:rFonts w:ascii="Open Sans" w:hAnsi="Open Sans" w:cs="Open Sans"/>
        </w:rPr>
      </w:pPr>
      <w:r w:rsidRPr="006B5253">
        <w:rPr>
          <w:rFonts w:ascii="Open Sans" w:hAnsi="Open Sans" w:cs="Open Sans"/>
        </w:rPr>
        <w:t>gwarancjach ubezpieczeniowych,</w:t>
      </w:r>
    </w:p>
    <w:p w14:paraId="7ECBD114" w14:textId="77777777" w:rsidR="00565D9A" w:rsidRPr="006B5253" w:rsidRDefault="008D56B8">
      <w:pPr>
        <w:numPr>
          <w:ilvl w:val="1"/>
          <w:numId w:val="24"/>
        </w:numPr>
        <w:tabs>
          <w:tab w:val="left" w:pos="2028"/>
        </w:tabs>
        <w:spacing w:after="0" w:line="342" w:lineRule="exact"/>
        <w:ind w:left="2020" w:right="20" w:hanging="420"/>
        <w:jc w:val="both"/>
        <w:rPr>
          <w:rFonts w:ascii="Open Sans" w:hAnsi="Open Sans" w:cs="Open Sans"/>
        </w:rPr>
      </w:pPr>
      <w:r w:rsidRPr="006B5253">
        <w:rPr>
          <w:rFonts w:ascii="Open Sans" w:hAnsi="Open Sans" w:cs="Open Sans"/>
        </w:rPr>
        <w:t>poręczeniach udzielanych przez podmioty, o których mowa w art. 6b ust. 5 pkt 2 ustawy z dnia 9 listopada 2000r. o utworzeniu Polskiej Agencji Rozwoju Przedsiębiorczości.</w:t>
      </w:r>
    </w:p>
    <w:p w14:paraId="7ECBD115" w14:textId="77777777" w:rsidR="00565D9A" w:rsidRPr="006B5253" w:rsidRDefault="008D56B8" w:rsidP="0030029B">
      <w:pPr>
        <w:pStyle w:val="Akapitzlist"/>
        <w:numPr>
          <w:ilvl w:val="0"/>
          <w:numId w:val="24"/>
        </w:numPr>
        <w:spacing w:after="0" w:line="342" w:lineRule="exact"/>
        <w:ind w:left="1134" w:hanging="425"/>
        <w:jc w:val="both"/>
        <w:rPr>
          <w:rFonts w:ascii="Open Sans" w:hAnsi="Open Sans" w:cs="Open Sans"/>
        </w:rPr>
      </w:pPr>
      <w:r w:rsidRPr="006B5253">
        <w:rPr>
          <w:rFonts w:ascii="Open Sans" w:hAnsi="Open Sans" w:cs="Open Sans"/>
        </w:rPr>
        <w:t xml:space="preserve">W przypadku wnoszenia zabezpieczenia w pieniądzu wykonawca wpłaci pełną kwotę zabezpieczenia na konto zamawiającego: Bank Millennium </w:t>
      </w:r>
      <w:r w:rsidR="00394F3D" w:rsidRPr="006B5253">
        <w:rPr>
          <w:rFonts w:ascii="Open Sans" w:hAnsi="Open Sans" w:cs="Open Sans"/>
        </w:rPr>
        <w:br/>
      </w:r>
      <w:r w:rsidR="00CE69A3" w:rsidRPr="006B5253">
        <w:rPr>
          <w:rFonts w:ascii="Open Sans" w:hAnsi="Open Sans" w:cs="Open Sans"/>
        </w:rPr>
        <w:t>90 1160 2202 0000 0001 3730 6176</w:t>
      </w:r>
      <w:r w:rsidR="00394F3D" w:rsidRPr="006B5253">
        <w:rPr>
          <w:rFonts w:ascii="Open Sans" w:hAnsi="Open Sans" w:cs="Open Sans"/>
        </w:rPr>
        <w:t>.</w:t>
      </w:r>
    </w:p>
    <w:p w14:paraId="7ECBD116" w14:textId="77777777" w:rsidR="00565D9A" w:rsidRPr="006B5253" w:rsidRDefault="008D56B8">
      <w:pPr>
        <w:numPr>
          <w:ilvl w:val="0"/>
          <w:numId w:val="24"/>
        </w:numPr>
        <w:tabs>
          <w:tab w:val="left" w:pos="1134"/>
        </w:tabs>
        <w:spacing w:after="0" w:line="342" w:lineRule="exact"/>
        <w:ind w:left="1160" w:right="20" w:hanging="451"/>
        <w:jc w:val="both"/>
        <w:rPr>
          <w:rFonts w:ascii="Open Sans" w:hAnsi="Open Sans" w:cs="Open Sans"/>
        </w:rPr>
      </w:pPr>
      <w:r w:rsidRPr="006B5253">
        <w:rPr>
          <w:rFonts w:ascii="Open Sans" w:hAnsi="Open Sans" w:cs="Open Sans"/>
        </w:rPr>
        <w:t>Zabezpieczenie w wysokości określonej w rozdziale XIII pkt 1 SIWZ służy do pokrycia roszczeń z tytułu niewykonania lub nienależytego wykonania zamówienia.</w:t>
      </w:r>
    </w:p>
    <w:p w14:paraId="7ECBD117" w14:textId="77777777" w:rsidR="0030029B" w:rsidRPr="006B5253" w:rsidRDefault="0030029B" w:rsidP="00BE5498">
      <w:pPr>
        <w:numPr>
          <w:ilvl w:val="0"/>
          <w:numId w:val="24"/>
        </w:numPr>
        <w:tabs>
          <w:tab w:val="left" w:pos="1134"/>
        </w:tabs>
        <w:spacing w:after="0" w:line="342" w:lineRule="exact"/>
        <w:ind w:left="1160" w:right="20" w:hanging="451"/>
        <w:jc w:val="both"/>
        <w:rPr>
          <w:rFonts w:ascii="Open Sans" w:hAnsi="Open Sans" w:cs="Open Sans"/>
        </w:rPr>
      </w:pPr>
      <w:r w:rsidRPr="006B5253">
        <w:rPr>
          <w:rFonts w:ascii="Open Sans" w:hAnsi="Open Sans" w:cs="Open Sans"/>
        </w:rPr>
        <w:t xml:space="preserve">Zabezpieczenie należytego wykonania Umowy w sprawie Zamówienia będzie ważne i wykonalne oraz pozostawać będzie w dyspozycji Zamawiającego do upływu okresów, na jakie zostało ustanowione, zgodnie z postanowieniami </w:t>
      </w:r>
      <w:r w:rsidR="00BE5498" w:rsidRPr="006B5253">
        <w:rPr>
          <w:rFonts w:ascii="Open Sans" w:hAnsi="Open Sans" w:cs="Open Sans"/>
        </w:rPr>
        <w:t>SIWZ</w:t>
      </w:r>
      <w:r w:rsidRPr="006B5253">
        <w:rPr>
          <w:rFonts w:ascii="Open Sans" w:hAnsi="Open Sans" w:cs="Open Sans"/>
        </w:rPr>
        <w:t xml:space="preserve">. </w:t>
      </w:r>
    </w:p>
    <w:p w14:paraId="7ECBD118" w14:textId="77777777" w:rsidR="0030029B" w:rsidRPr="006B5253" w:rsidRDefault="0030029B" w:rsidP="00BE5498">
      <w:pPr>
        <w:numPr>
          <w:ilvl w:val="0"/>
          <w:numId w:val="24"/>
        </w:numPr>
        <w:tabs>
          <w:tab w:val="left" w:pos="1134"/>
        </w:tabs>
        <w:spacing w:after="0" w:line="342" w:lineRule="exact"/>
        <w:ind w:left="1160" w:right="20" w:hanging="451"/>
        <w:jc w:val="both"/>
        <w:rPr>
          <w:rFonts w:ascii="Open Sans" w:hAnsi="Open Sans" w:cs="Open Sans"/>
        </w:rPr>
      </w:pPr>
      <w:r w:rsidRPr="006B5253">
        <w:rPr>
          <w:rFonts w:ascii="Open Sans" w:hAnsi="Open Sans" w:cs="Open Sans"/>
        </w:rPr>
        <w:t>W przypadku wniesienia zabezpieczenia należytego wykonania Umowy w formie innej niż w pieniądzu, Wykonawca zapewni, aby zabezpieczenie należytego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Ponadto, w przypadku wniesienia zabezpieczenia należytego wykonania Umowy w formie innej niż w pieniądzu, Wykonawca zapewni, aby zobowiązanie wystawcy tego zabezpieczenia było nieodwołalne, zaś kwoty objęte tym zabezpieczeniem płatne były na rzecz Zamawiającego na jego pierwsze żądanie, na podstawie oświadczenia Zamawiającego o zaistnieniu okoliczności uprawniających go do skorzystania z zabezpieczenia, bez konieczności składania przez Zamawiającego dodatkowych dokumentów w tym zakresie.</w:t>
      </w:r>
    </w:p>
    <w:p w14:paraId="7ECBD119" w14:textId="77777777" w:rsidR="0030029B" w:rsidRPr="006B5253" w:rsidRDefault="0030029B" w:rsidP="00BE5498">
      <w:pPr>
        <w:numPr>
          <w:ilvl w:val="0"/>
          <w:numId w:val="24"/>
        </w:numPr>
        <w:tabs>
          <w:tab w:val="left" w:pos="1134"/>
        </w:tabs>
        <w:spacing w:after="0" w:line="342" w:lineRule="exact"/>
        <w:ind w:left="1160" w:right="20" w:hanging="451"/>
        <w:jc w:val="both"/>
        <w:rPr>
          <w:rFonts w:ascii="Open Sans" w:hAnsi="Open Sans" w:cs="Open Sans"/>
        </w:rPr>
      </w:pPr>
      <w:r w:rsidRPr="006B5253">
        <w:rPr>
          <w:rFonts w:ascii="Open Sans" w:hAnsi="Open Sans" w:cs="Open Sans"/>
        </w:rPr>
        <w:t>Poręczenia i gwarancje nie mogą zawierać ograniczeń w przenoszeniu wierzytelności z nich wynikających.</w:t>
      </w:r>
    </w:p>
    <w:p w14:paraId="7ECBD11A" w14:textId="77777777" w:rsidR="0030029B" w:rsidRPr="006B5253" w:rsidRDefault="0030029B" w:rsidP="0030029B">
      <w:pPr>
        <w:numPr>
          <w:ilvl w:val="0"/>
          <w:numId w:val="24"/>
        </w:numPr>
        <w:tabs>
          <w:tab w:val="left" w:pos="1134"/>
        </w:tabs>
        <w:spacing w:after="0" w:line="342" w:lineRule="exact"/>
        <w:ind w:left="1160" w:right="20" w:hanging="451"/>
        <w:jc w:val="both"/>
        <w:rPr>
          <w:rFonts w:ascii="Open Sans" w:hAnsi="Open Sans" w:cs="Open Sans"/>
        </w:rPr>
      </w:pPr>
      <w:r w:rsidRPr="006B5253">
        <w:rPr>
          <w:rFonts w:ascii="Open Sans" w:hAnsi="Open Sans" w:cs="Open Sans"/>
        </w:rPr>
        <w:t>W przypadku wnoszenia zabezpieczenia w innej formie niż w pieniądzu, należy oryginał dokumentu złożyć w siedzibie Zamawiającego, ul. Żaglowa 11 80-560 Gdańsk, Sekretariat - IV piętro.</w:t>
      </w:r>
    </w:p>
    <w:p w14:paraId="7ECBD11B" w14:textId="77777777" w:rsidR="008D56B8" w:rsidRPr="006B5253" w:rsidRDefault="008D56B8" w:rsidP="008D56B8">
      <w:pPr>
        <w:tabs>
          <w:tab w:val="left" w:pos="1152"/>
        </w:tabs>
        <w:spacing w:after="0" w:line="342" w:lineRule="exact"/>
        <w:ind w:left="907" w:right="20"/>
        <w:jc w:val="both"/>
        <w:rPr>
          <w:rFonts w:ascii="Open Sans" w:eastAsia="Times New Roman" w:hAnsi="Open Sans" w:cs="Open Sans"/>
          <w:b/>
          <w:lang w:eastAsia="pl-PL"/>
        </w:rPr>
      </w:pPr>
    </w:p>
    <w:p w14:paraId="7ECBD11C" w14:textId="77777777" w:rsidR="007141F8" w:rsidRPr="006B5253" w:rsidRDefault="003F6596" w:rsidP="00D169C1">
      <w:pPr>
        <w:numPr>
          <w:ilvl w:val="0"/>
          <w:numId w:val="5"/>
        </w:numPr>
        <w:tabs>
          <w:tab w:val="left" w:pos="993"/>
          <w:tab w:val="left" w:pos="1152"/>
        </w:tabs>
        <w:spacing w:after="0" w:line="342" w:lineRule="exact"/>
        <w:jc w:val="both"/>
        <w:rPr>
          <w:rFonts w:ascii="Open Sans" w:eastAsia="Times New Roman" w:hAnsi="Open Sans" w:cs="Open Sans"/>
          <w:b/>
          <w:lang w:val="en-US" w:eastAsia="pl-PL"/>
        </w:rPr>
      </w:pPr>
      <w:r w:rsidRPr="006B5253">
        <w:rPr>
          <w:rFonts w:ascii="Open Sans" w:eastAsia="Times New Roman" w:hAnsi="Open Sans" w:cs="Open Sans"/>
          <w:b/>
          <w:lang w:val="en-US" w:eastAsia="pl-PL"/>
        </w:rPr>
        <w:t>POSTANOWIENIA UMOWY</w:t>
      </w:r>
      <w:r w:rsidR="007141F8" w:rsidRPr="006B5253">
        <w:rPr>
          <w:rFonts w:ascii="Open Sans" w:eastAsia="Times New Roman" w:hAnsi="Open Sans" w:cs="Open Sans"/>
          <w:b/>
          <w:lang w:val="en-US" w:eastAsia="pl-PL"/>
        </w:rPr>
        <w:t>.</w:t>
      </w:r>
    </w:p>
    <w:p w14:paraId="7ECBD11D" w14:textId="77777777" w:rsidR="003F6596" w:rsidRPr="006B5253" w:rsidRDefault="003F6596" w:rsidP="00D169C1">
      <w:pPr>
        <w:numPr>
          <w:ilvl w:val="6"/>
          <w:numId w:val="37"/>
        </w:numPr>
        <w:spacing w:before="120" w:after="0" w:line="276" w:lineRule="auto"/>
        <w:ind w:left="426"/>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Umowa leasingu operacyjnego może zostać zawarta na standardowym wzorze umowy stosowanej przez Wykonawcę, z zastrzeżeniem następujących postanowień:</w:t>
      </w:r>
    </w:p>
    <w:p w14:paraId="7ECBD11E"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brak opłaty początkowej,</w:t>
      </w:r>
    </w:p>
    <w:p w14:paraId="7ECBD11F"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Okres Leasingu -  60 miesięcy, zgodnie z Rozdziałem III.2 SIWZ,</w:t>
      </w:r>
    </w:p>
    <w:p w14:paraId="7ECBD120"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 xml:space="preserve">zabezpieczeniem Wykonawcy może być weksel własny </w:t>
      </w:r>
      <w:r w:rsidR="00865A54" w:rsidRPr="006B5253">
        <w:rPr>
          <w:rFonts w:ascii="Open Sans" w:eastAsia="Times New Roman" w:hAnsi="Open Sans" w:cs="Open Sans"/>
          <w:color w:val="000000"/>
          <w:lang w:eastAsia="ar-SA" w:bidi="en-US"/>
        </w:rPr>
        <w:t>i</w:t>
      </w:r>
      <w:r w:rsidRPr="006B5253">
        <w:rPr>
          <w:rFonts w:ascii="Open Sans" w:eastAsia="Times New Roman" w:hAnsi="Open Sans" w:cs="Open Sans"/>
          <w:color w:val="000000"/>
          <w:lang w:eastAsia="ar-SA" w:bidi="en-US"/>
        </w:rPr>
        <w:t>n blanco wystawiony przez Zamawiającego wraz z deklaracją wekslową, cesja wierzytelności z umów zawieranych przez Zamawiającego oraz cesja wierzytelności z umów ubezpieczenia,</w:t>
      </w:r>
    </w:p>
    <w:p w14:paraId="7ECBD121" w14:textId="77777777" w:rsidR="00A057D7" w:rsidRPr="006B5253" w:rsidRDefault="003F6596" w:rsidP="00A057D7">
      <w:pPr>
        <w:numPr>
          <w:ilvl w:val="1"/>
          <w:numId w:val="36"/>
        </w:numPr>
        <w:spacing w:before="120" w:after="0" w:line="276" w:lineRule="auto"/>
        <w:ind w:left="851" w:hanging="425"/>
        <w:jc w:val="both"/>
        <w:rPr>
          <w:rFonts w:ascii="Open Sans" w:eastAsia="Lucida Sans Unicode" w:hAnsi="Open Sans" w:cs="Open Sans"/>
          <w:color w:val="000000"/>
          <w:lang w:eastAsia="ar-SA" w:bidi="en-US"/>
        </w:rPr>
      </w:pPr>
      <w:r w:rsidRPr="006B5253">
        <w:rPr>
          <w:rFonts w:ascii="Open Sans" w:eastAsia="Times New Roman" w:hAnsi="Open Sans" w:cs="Open Sans"/>
          <w:color w:val="000000"/>
          <w:lang w:eastAsia="ar-SA" w:bidi="en-US"/>
        </w:rPr>
        <w:t>raty leasingowe</w:t>
      </w:r>
      <w:r w:rsidR="00A057D7" w:rsidRPr="006B5253">
        <w:rPr>
          <w:rFonts w:ascii="Open Sans" w:eastAsia="Times New Roman" w:hAnsi="Open Sans" w:cs="Open Sans"/>
          <w:color w:val="000000"/>
          <w:lang w:eastAsia="ar-SA" w:bidi="en-US"/>
        </w:rPr>
        <w:t xml:space="preserve"> - płatne jeden raz w miesiącu na podstawie harmonogramu stanowiącego integralną część umowy,</w:t>
      </w:r>
    </w:p>
    <w:p w14:paraId="7ECBD122" w14:textId="77777777" w:rsidR="003F6596" w:rsidRPr="006B5253" w:rsidRDefault="00A057D7" w:rsidP="00A057D7">
      <w:pPr>
        <w:numPr>
          <w:ilvl w:val="1"/>
          <w:numId w:val="36"/>
        </w:numPr>
        <w:spacing w:before="120" w:after="0" w:line="276" w:lineRule="auto"/>
        <w:ind w:left="851" w:hanging="425"/>
        <w:jc w:val="both"/>
        <w:rPr>
          <w:rFonts w:ascii="Open Sans" w:eastAsia="Lucida Sans Unicode" w:hAnsi="Open Sans" w:cs="Open Sans"/>
          <w:color w:val="000000"/>
          <w:lang w:eastAsia="ar-SA" w:bidi="en-US"/>
        </w:rPr>
      </w:pPr>
      <w:r w:rsidRPr="006B5253">
        <w:rPr>
          <w:rFonts w:ascii="Open Sans" w:eastAsia="Times New Roman" w:hAnsi="Open Sans" w:cs="Open Sans"/>
          <w:color w:val="000000"/>
          <w:lang w:eastAsia="ar-SA" w:bidi="en-US"/>
        </w:rPr>
        <w:t xml:space="preserve"> </w:t>
      </w:r>
      <w:r w:rsidRPr="006B5253">
        <w:rPr>
          <w:rFonts w:ascii="Open Sans" w:eastAsia="Lucida Sans Unicode" w:hAnsi="Open Sans" w:cs="Open Sans"/>
          <w:color w:val="000000"/>
          <w:lang w:eastAsia="ar-SA" w:bidi="en-US"/>
        </w:rPr>
        <w:t>Zamawiający wyraża zgodę na otrzymywanie faktur drogą elektroniczną,</w:t>
      </w:r>
    </w:p>
    <w:p w14:paraId="7ECBD123" w14:textId="77777777" w:rsidR="003F6596" w:rsidRPr="006B5253" w:rsidRDefault="003F6596" w:rsidP="00D169C1">
      <w:pPr>
        <w:numPr>
          <w:ilvl w:val="1"/>
          <w:numId w:val="36"/>
        </w:numPr>
        <w:spacing w:before="120" w:after="0" w:line="276" w:lineRule="auto"/>
        <w:ind w:left="851" w:hanging="425"/>
        <w:jc w:val="both"/>
        <w:rPr>
          <w:rFonts w:ascii="Open Sans" w:eastAsia="Lucida Sans Unicode" w:hAnsi="Open Sans" w:cs="Open Sans"/>
          <w:color w:val="000000"/>
          <w:lang w:eastAsia="ar-SA" w:bidi="en-US"/>
        </w:rPr>
      </w:pPr>
      <w:r w:rsidRPr="006B5253">
        <w:rPr>
          <w:rFonts w:ascii="Open Sans" w:eastAsia="Lucida Sans Unicode" w:hAnsi="Open Sans" w:cs="Open Sans"/>
          <w:color w:val="000000"/>
          <w:lang w:eastAsia="ar-SA" w:bidi="en-US"/>
        </w:rPr>
        <w:t xml:space="preserve">w przypadku opóźnienia Zamawiającego w zapłacie rat leasingowych Wykonawcy </w:t>
      </w:r>
      <w:r w:rsidRPr="006B5253">
        <w:rPr>
          <w:rFonts w:ascii="Open Sans" w:eastAsia="Times New Roman" w:hAnsi="Open Sans" w:cs="Open Sans"/>
          <w:color w:val="000000"/>
          <w:lang w:eastAsia="ar-SA" w:bidi="en-US"/>
        </w:rPr>
        <w:t>przysługuje</w:t>
      </w:r>
      <w:r w:rsidRPr="006B5253">
        <w:rPr>
          <w:rFonts w:ascii="Open Sans" w:eastAsia="Lucida Sans Unicode" w:hAnsi="Open Sans" w:cs="Open Sans"/>
          <w:color w:val="000000"/>
          <w:lang w:eastAsia="ar-SA" w:bidi="en-US"/>
        </w:rPr>
        <w:t xml:space="preserve"> </w:t>
      </w:r>
      <w:r w:rsidRPr="006B5253">
        <w:rPr>
          <w:rFonts w:ascii="Open Sans" w:eastAsia="Times New Roman" w:hAnsi="Open Sans" w:cs="Open Sans"/>
          <w:color w:val="000000"/>
          <w:lang w:eastAsia="ar-SA" w:bidi="en-US"/>
        </w:rPr>
        <w:t>prawo naliczenia odsetek ustawowych</w:t>
      </w:r>
      <w:r w:rsidR="00865A54" w:rsidRPr="006B5253">
        <w:rPr>
          <w:rFonts w:ascii="Open Sans" w:eastAsia="Times New Roman" w:hAnsi="Open Sans" w:cs="Open Sans"/>
          <w:color w:val="000000"/>
          <w:lang w:eastAsia="ar-SA" w:bidi="en-US"/>
        </w:rPr>
        <w:t xml:space="preserve"> za opóźnienie</w:t>
      </w:r>
      <w:r w:rsidRPr="006B5253">
        <w:rPr>
          <w:rFonts w:ascii="Open Sans" w:eastAsia="Lucida Sans Unicode" w:hAnsi="Open Sans" w:cs="Open Sans"/>
          <w:color w:val="000000"/>
          <w:lang w:eastAsia="ar-SA" w:bidi="en-US"/>
        </w:rPr>
        <w:t>,</w:t>
      </w:r>
    </w:p>
    <w:p w14:paraId="7ECBD124" w14:textId="77777777" w:rsidR="003F6596" w:rsidRPr="006B5253" w:rsidRDefault="003F6596" w:rsidP="00374735">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 xml:space="preserve">wynagrodzenie Wykonawcy wskazane w ofercie i załącznikach powinno obejmować wszystkie koszty, które poniesie Zamawiający w stosunku do Wykonawcy, zgodnie z Umową. W szczególności powinno obejmować: koszt nabycia przez Wykonawcę przedmiotu zamówienia (leasingu), wszelkie podatki oraz inne opłaty z wyjątkiem podatku od środków transportu, jakie powinien uiścić Zamawiający w związku z zawarciem i wykonywaniem umowy leasingu. Ponadto będzie obejmować w szczególności </w:t>
      </w:r>
      <w:r w:rsidRPr="006B5253">
        <w:rPr>
          <w:rFonts w:ascii="Open Sans" w:eastAsia="Times New Roman" w:hAnsi="Open Sans" w:cs="Open Sans"/>
          <w:lang w:eastAsia="ar-SA" w:bidi="en-US"/>
        </w:rPr>
        <w:t xml:space="preserve">koszty dostawy przedmiotu zamówienia, koszty finansowe, koszty opcji wykupu, koszty ubezpieczenia </w:t>
      </w:r>
      <w:r w:rsidRPr="006B5253">
        <w:rPr>
          <w:rFonts w:ascii="Open Sans" w:eastAsia="Times New Roman" w:hAnsi="Open Sans" w:cs="Open Sans"/>
          <w:color w:val="000000"/>
          <w:lang w:eastAsia="ar-SA" w:bidi="en-US"/>
        </w:rPr>
        <w:t>w zakresie OC, AC, NW obejmującego pierwsze 12 miesięcy użytkowania pojazdów (w pozostałej części Okresu Leasingu koszty wymaganego ubezpieczenia ponosił będzie Zamawiający), Wynagrodzenie Wykonawcy na podstawie oferty nie obejmuje kosztów opłat za rejestrację pojazdu,</w:t>
      </w:r>
      <w:r w:rsidR="00A057D7" w:rsidRPr="006B5253">
        <w:rPr>
          <w:rFonts w:ascii="Open Sans" w:eastAsia="Times New Roman" w:hAnsi="Open Sans" w:cs="Open Sans"/>
          <w:color w:val="000000"/>
          <w:lang w:eastAsia="ar-SA" w:bidi="en-US"/>
        </w:rPr>
        <w:t xml:space="preserve"> opłat do jednostek dozoru technicznego, innych niż wskazane w SIWZ opłaty związane z realizacją jego wniosków i ewentualnym nienależytym wykonywaniem umowy przez Zamawiającego,</w:t>
      </w:r>
    </w:p>
    <w:p w14:paraId="7ECBD125" w14:textId="2968EABE"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Zamawiającemu będzie przysługiwała opcja wykupu leasingowanych</w:t>
      </w:r>
      <w:r w:rsidR="00380CCC" w:rsidRPr="006B5253">
        <w:rPr>
          <w:rFonts w:ascii="Open Sans" w:eastAsia="Times New Roman" w:hAnsi="Open Sans" w:cs="Open Sans"/>
          <w:color w:val="000000"/>
          <w:lang w:eastAsia="ar-SA" w:bidi="en-US"/>
        </w:rPr>
        <w:t xml:space="preserve"> przez Zamawiającego</w:t>
      </w:r>
      <w:r w:rsidRPr="006B5253">
        <w:rPr>
          <w:rFonts w:ascii="Open Sans" w:eastAsia="Times New Roman" w:hAnsi="Open Sans" w:cs="Open Sans"/>
          <w:color w:val="000000"/>
          <w:lang w:eastAsia="ar-SA" w:bidi="en-US"/>
        </w:rPr>
        <w:t xml:space="preserve"> pojazdów po zapłaceniu wszystkich rat leasingowych za cenę netto w wysokości 20 % wartości początkowej </w:t>
      </w:r>
      <w:r w:rsidR="00380CCC" w:rsidRPr="006B5253">
        <w:rPr>
          <w:rFonts w:ascii="Open Sans" w:eastAsia="Times New Roman" w:hAnsi="Open Sans" w:cs="Open Sans"/>
          <w:color w:val="000000"/>
          <w:lang w:eastAsia="ar-SA" w:bidi="en-US"/>
        </w:rPr>
        <w:t xml:space="preserve">netto </w:t>
      </w:r>
      <w:r w:rsidR="004C3EA4" w:rsidRPr="006B5253">
        <w:rPr>
          <w:rFonts w:ascii="Open Sans" w:eastAsia="Times New Roman" w:hAnsi="Open Sans" w:cs="Open Sans"/>
          <w:color w:val="000000"/>
          <w:lang w:eastAsia="ar-SA" w:bidi="en-US"/>
        </w:rPr>
        <w:t>poszczególnych pojazdów</w:t>
      </w:r>
      <w:r w:rsidRPr="006B5253">
        <w:rPr>
          <w:rFonts w:ascii="Open Sans" w:eastAsia="Times New Roman" w:hAnsi="Open Sans" w:cs="Open Sans"/>
          <w:color w:val="000000"/>
          <w:lang w:eastAsia="ar-SA" w:bidi="en-US"/>
        </w:rPr>
        <w:t>,</w:t>
      </w:r>
    </w:p>
    <w:p w14:paraId="7ECBD126"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wysokość rat leasingowych w harmonogramie płatności rat leasingowych przedstawiać się będzie w sposób następujący:</w:t>
      </w:r>
    </w:p>
    <w:p w14:paraId="7ECBD127" w14:textId="77777777" w:rsidR="003F6596" w:rsidRPr="006B5253" w:rsidRDefault="003F6596" w:rsidP="00D169C1">
      <w:pPr>
        <w:numPr>
          <w:ilvl w:val="0"/>
          <w:numId w:val="41"/>
        </w:numPr>
        <w:spacing w:after="0" w:line="276" w:lineRule="auto"/>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począwszy od miesiąca, w którym przekazano poszczególne pojazdy do używania przez Zamawiającego do miesiąca kwietnia 2018</w:t>
      </w:r>
      <w:r w:rsidR="00380CCC" w:rsidRPr="006B5253">
        <w:rPr>
          <w:rFonts w:ascii="Open Sans" w:eastAsia="Times New Roman" w:hAnsi="Open Sans" w:cs="Open Sans"/>
          <w:color w:val="000000"/>
          <w:lang w:eastAsia="ar-SA" w:bidi="en-US"/>
        </w:rPr>
        <w:t xml:space="preserve"> roku</w:t>
      </w:r>
      <w:r w:rsidRPr="006B5253">
        <w:rPr>
          <w:rFonts w:ascii="Open Sans" w:eastAsia="Times New Roman" w:hAnsi="Open Sans" w:cs="Open Sans"/>
          <w:color w:val="000000"/>
          <w:lang w:eastAsia="ar-SA" w:bidi="en-US"/>
        </w:rPr>
        <w:t xml:space="preserve"> włącznie – 1.000 zł netto miesięcznie za każdy dostarczony i odebrany przez Zamawiającego pojazd,</w:t>
      </w:r>
    </w:p>
    <w:p w14:paraId="7ECBD128" w14:textId="77777777" w:rsidR="003F6596" w:rsidRPr="006B5253" w:rsidRDefault="003F6596" w:rsidP="00D169C1">
      <w:pPr>
        <w:numPr>
          <w:ilvl w:val="0"/>
          <w:numId w:val="41"/>
        </w:numPr>
        <w:spacing w:after="0" w:line="276" w:lineRule="auto"/>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w okresie maj-grudzień 2018r</w:t>
      </w:r>
      <w:r w:rsidR="00380CCC" w:rsidRPr="006B5253">
        <w:rPr>
          <w:rFonts w:ascii="Open Sans" w:eastAsia="Times New Roman" w:hAnsi="Open Sans" w:cs="Open Sans"/>
          <w:color w:val="000000"/>
          <w:lang w:eastAsia="ar-SA" w:bidi="en-US"/>
        </w:rPr>
        <w:t>oku</w:t>
      </w:r>
      <w:r w:rsidRPr="006B5253">
        <w:rPr>
          <w:rFonts w:ascii="Open Sans" w:eastAsia="Times New Roman" w:hAnsi="Open Sans" w:cs="Open Sans"/>
          <w:color w:val="000000"/>
          <w:lang w:eastAsia="ar-SA" w:bidi="en-US"/>
        </w:rPr>
        <w:t>– suma rat za wszystkie pojazdy nie może przekroczyć 135.000 zł netto za każdy miesiąc,</w:t>
      </w:r>
    </w:p>
    <w:p w14:paraId="7ECBD129" w14:textId="77777777" w:rsidR="003F6596" w:rsidRPr="006B5253" w:rsidRDefault="003F6596" w:rsidP="00D169C1">
      <w:pPr>
        <w:numPr>
          <w:ilvl w:val="0"/>
          <w:numId w:val="41"/>
        </w:numPr>
        <w:spacing w:after="0" w:line="276" w:lineRule="auto"/>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w okresie styczeń-grudzień 2019</w:t>
      </w:r>
      <w:r w:rsidR="00380CCC" w:rsidRPr="006B5253">
        <w:rPr>
          <w:rFonts w:ascii="Open Sans" w:eastAsia="Times New Roman" w:hAnsi="Open Sans" w:cs="Open Sans"/>
          <w:color w:val="000000"/>
          <w:lang w:eastAsia="ar-SA" w:bidi="en-US"/>
        </w:rPr>
        <w:t xml:space="preserve"> roku</w:t>
      </w:r>
      <w:r w:rsidRPr="006B5253">
        <w:rPr>
          <w:rFonts w:ascii="Open Sans" w:eastAsia="Times New Roman" w:hAnsi="Open Sans" w:cs="Open Sans"/>
          <w:color w:val="000000"/>
          <w:lang w:eastAsia="ar-SA" w:bidi="en-US"/>
        </w:rPr>
        <w:t xml:space="preserve"> - suma rat za wszystkie pojazdy nie może przekroczyć 200.000 zł netto za każdy miesiąc,</w:t>
      </w:r>
    </w:p>
    <w:p w14:paraId="7ECBD12A" w14:textId="77777777" w:rsidR="003F6596" w:rsidRPr="006B5253" w:rsidRDefault="003F6596" w:rsidP="00D169C1">
      <w:pPr>
        <w:numPr>
          <w:ilvl w:val="0"/>
          <w:numId w:val="41"/>
        </w:numPr>
        <w:spacing w:after="0" w:line="276" w:lineRule="auto"/>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pozostałe miesięczne raty leasingowe za każdy pojazd - w równej wysokości zgodnej z ofertą Wykonawcy,</w:t>
      </w:r>
    </w:p>
    <w:p w14:paraId="7ECBD12B"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 xml:space="preserve">okres gwarancji jakości samochodów objętych przedmiotem Zamówienia – </w:t>
      </w:r>
      <w:r w:rsidR="00864489" w:rsidRPr="006B5253">
        <w:rPr>
          <w:rFonts w:ascii="Open Sans" w:eastAsia="Times New Roman" w:hAnsi="Open Sans" w:cs="Open Sans"/>
          <w:color w:val="000000"/>
          <w:lang w:eastAsia="ar-SA" w:bidi="en-US"/>
        </w:rPr>
        <w:t>36</w:t>
      </w:r>
      <w:r w:rsidRPr="006B5253">
        <w:rPr>
          <w:rFonts w:ascii="Open Sans" w:eastAsia="Times New Roman" w:hAnsi="Open Sans" w:cs="Open Sans"/>
          <w:color w:val="000000"/>
          <w:lang w:eastAsia="ar-SA" w:bidi="en-US"/>
        </w:rPr>
        <w:t xml:space="preserve"> miesięcy od daty dostarczenia każdego z pojazdów,</w:t>
      </w:r>
    </w:p>
    <w:p w14:paraId="7ECBD12C"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okres rękojmi za wady samochodów objętych przedmiotem Zamówienia równy z okresem gwarancji jakości,</w:t>
      </w:r>
    </w:p>
    <w:p w14:paraId="7ECBD12D" w14:textId="53A853E8" w:rsidR="00EE101D" w:rsidRPr="006B5253" w:rsidRDefault="00EE101D" w:rsidP="00A057D7">
      <w:pPr>
        <w:numPr>
          <w:ilvl w:val="1"/>
          <w:numId w:val="36"/>
        </w:numPr>
        <w:spacing w:before="120" w:after="0" w:line="276" w:lineRule="auto"/>
        <w:ind w:left="993" w:hanging="567"/>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Zama</w:t>
      </w:r>
      <w:r w:rsidR="0030029B" w:rsidRPr="006B5253">
        <w:rPr>
          <w:rFonts w:ascii="Open Sans" w:eastAsia="Times New Roman" w:hAnsi="Open Sans" w:cs="Open Sans"/>
          <w:color w:val="000000"/>
          <w:lang w:eastAsia="ar-SA" w:bidi="en-US"/>
        </w:rPr>
        <w:t>wiający będzie wymagał</w:t>
      </w:r>
      <w:r w:rsidR="00565D9A" w:rsidRPr="006B5253">
        <w:rPr>
          <w:rFonts w:ascii="Open Sans" w:eastAsia="Times New Roman" w:hAnsi="Open Sans" w:cs="Open Sans"/>
          <w:color w:val="000000"/>
          <w:lang w:eastAsia="ar-SA" w:bidi="en-US"/>
        </w:rPr>
        <w:t xml:space="preserve"> wskazania istniejącego na dzień złożenia oferty </w:t>
      </w:r>
      <w:r w:rsidRPr="006B5253">
        <w:rPr>
          <w:rFonts w:ascii="Open Sans" w:eastAsia="Times New Roman" w:hAnsi="Open Sans" w:cs="Open Sans"/>
          <w:color w:val="000000"/>
          <w:lang w:eastAsia="ar-SA" w:bidi="en-US"/>
        </w:rPr>
        <w:t>stacjonarnego serwisu</w:t>
      </w:r>
      <w:r w:rsidR="00565D9A" w:rsidRPr="006B5253">
        <w:rPr>
          <w:rFonts w:ascii="Open Sans" w:eastAsia="Times New Roman" w:hAnsi="Open Sans" w:cs="Open Sans"/>
          <w:color w:val="000000"/>
          <w:lang w:eastAsia="ar-SA" w:bidi="en-US"/>
        </w:rPr>
        <w:t xml:space="preserve"> </w:t>
      </w:r>
      <w:r w:rsidR="00A057D7" w:rsidRPr="006B5253">
        <w:rPr>
          <w:rFonts w:ascii="Open Sans" w:eastAsia="Times New Roman" w:hAnsi="Open Sans" w:cs="Open Sans"/>
          <w:color w:val="000000"/>
          <w:lang w:eastAsia="ar-SA" w:bidi="en-US"/>
        </w:rPr>
        <w:t>(</w:t>
      </w:r>
      <w:r w:rsidR="00565D9A" w:rsidRPr="006B5253">
        <w:rPr>
          <w:rFonts w:ascii="Open Sans" w:eastAsia="Times New Roman" w:hAnsi="Open Sans" w:cs="Open Sans"/>
          <w:color w:val="000000"/>
          <w:lang w:eastAsia="ar-SA" w:bidi="en-US"/>
        </w:rPr>
        <w:t>lub serwisów</w:t>
      </w:r>
      <w:r w:rsidR="00A057D7" w:rsidRPr="006B5253">
        <w:rPr>
          <w:rFonts w:ascii="Open Sans" w:eastAsia="Times New Roman" w:hAnsi="Open Sans" w:cs="Open Sans"/>
          <w:color w:val="000000"/>
          <w:lang w:eastAsia="ar-SA" w:bidi="en-US"/>
        </w:rPr>
        <w:t>)</w:t>
      </w:r>
      <w:r w:rsidRPr="006B5253">
        <w:rPr>
          <w:rFonts w:ascii="Open Sans" w:eastAsia="Times New Roman" w:hAnsi="Open Sans" w:cs="Open Sans"/>
          <w:color w:val="000000"/>
          <w:lang w:eastAsia="ar-SA" w:bidi="en-US"/>
        </w:rPr>
        <w:t xml:space="preserve"> podwozia oraz zabudowy</w:t>
      </w:r>
      <w:r w:rsidR="00A057D7" w:rsidRPr="006B5253">
        <w:rPr>
          <w:rFonts w:ascii="Open Sans" w:eastAsia="Times New Roman" w:hAnsi="Open Sans" w:cs="Open Sans"/>
          <w:color w:val="000000"/>
          <w:lang w:eastAsia="ar-SA" w:bidi="en-US"/>
        </w:rPr>
        <w:t xml:space="preserve"> leasingowanych</w:t>
      </w:r>
      <w:r w:rsidRPr="006B5253">
        <w:rPr>
          <w:rFonts w:ascii="Open Sans" w:eastAsia="Times New Roman" w:hAnsi="Open Sans" w:cs="Open Sans"/>
          <w:color w:val="000000"/>
          <w:lang w:eastAsia="ar-SA" w:bidi="en-US"/>
        </w:rPr>
        <w:t xml:space="preserve"> </w:t>
      </w:r>
      <w:r w:rsidR="00565D9A" w:rsidRPr="006B5253">
        <w:rPr>
          <w:rFonts w:ascii="Open Sans" w:eastAsia="Times New Roman" w:hAnsi="Open Sans" w:cs="Open Sans"/>
          <w:color w:val="000000"/>
          <w:lang w:eastAsia="ar-SA" w:bidi="en-US"/>
        </w:rPr>
        <w:t xml:space="preserve">pojazdów </w:t>
      </w:r>
      <w:r w:rsidR="00A057D7" w:rsidRPr="006B5253">
        <w:rPr>
          <w:rFonts w:ascii="Open Sans" w:eastAsia="Times New Roman" w:hAnsi="Open Sans" w:cs="Open Sans"/>
          <w:color w:val="000000"/>
          <w:lang w:eastAsia="ar-SA" w:bidi="en-US"/>
        </w:rPr>
        <w:t>zlokalizowanego</w:t>
      </w:r>
      <w:r w:rsidR="00565D9A" w:rsidRPr="006B5253">
        <w:rPr>
          <w:rFonts w:ascii="Open Sans" w:eastAsia="Times New Roman" w:hAnsi="Open Sans" w:cs="Open Sans"/>
          <w:color w:val="000000"/>
          <w:lang w:eastAsia="ar-SA" w:bidi="en-US"/>
        </w:rPr>
        <w:t xml:space="preserve"> </w:t>
      </w:r>
      <w:r w:rsidRPr="006B5253">
        <w:rPr>
          <w:rFonts w:ascii="Open Sans" w:eastAsia="Times New Roman" w:hAnsi="Open Sans" w:cs="Open Sans"/>
          <w:color w:val="000000"/>
          <w:lang w:eastAsia="ar-SA" w:bidi="en-US"/>
        </w:rPr>
        <w:t xml:space="preserve">w </w:t>
      </w:r>
      <w:r w:rsidR="00380CCC" w:rsidRPr="006B5253">
        <w:rPr>
          <w:rFonts w:ascii="Open Sans" w:eastAsia="Times New Roman" w:hAnsi="Open Sans" w:cs="Open Sans"/>
          <w:color w:val="000000"/>
          <w:lang w:eastAsia="ar-SA" w:bidi="en-US"/>
        </w:rPr>
        <w:t xml:space="preserve">odległości </w:t>
      </w:r>
      <w:r w:rsidRPr="006B5253">
        <w:rPr>
          <w:rFonts w:ascii="Open Sans" w:eastAsia="Times New Roman" w:hAnsi="Open Sans" w:cs="Open Sans"/>
          <w:color w:val="000000"/>
          <w:lang w:eastAsia="ar-SA" w:bidi="en-US"/>
        </w:rPr>
        <w:t>do 100 km od siedziby Zamawiającego</w:t>
      </w:r>
      <w:r w:rsidR="00380CCC" w:rsidRPr="006B5253">
        <w:rPr>
          <w:rFonts w:ascii="Open Sans" w:eastAsia="Times New Roman" w:hAnsi="Open Sans" w:cs="Open Sans"/>
          <w:color w:val="000000"/>
          <w:lang w:eastAsia="ar-SA" w:bidi="en-US"/>
        </w:rPr>
        <w:t>,</w:t>
      </w:r>
      <w:r w:rsidR="00565D9A" w:rsidRPr="006B5253">
        <w:rPr>
          <w:rFonts w:ascii="Open Sans" w:eastAsia="Times New Roman" w:hAnsi="Open Sans" w:cs="Open Sans"/>
          <w:color w:val="000000"/>
          <w:lang w:eastAsia="ar-SA" w:bidi="en-US"/>
        </w:rPr>
        <w:t xml:space="preserve"> </w:t>
      </w:r>
      <w:r w:rsidR="00A057D7" w:rsidRPr="006B5253">
        <w:rPr>
          <w:rFonts w:ascii="Open Sans" w:eastAsia="Times New Roman" w:hAnsi="Open Sans" w:cs="Open Sans"/>
          <w:color w:val="000000"/>
          <w:lang w:eastAsia="ar-SA" w:bidi="en-US"/>
        </w:rPr>
        <w:t>posiadającego</w:t>
      </w:r>
      <w:r w:rsidR="00565D9A" w:rsidRPr="006B5253">
        <w:rPr>
          <w:rFonts w:ascii="Open Sans" w:eastAsia="Times New Roman" w:hAnsi="Open Sans" w:cs="Open Sans"/>
          <w:color w:val="000000"/>
          <w:lang w:eastAsia="ar-SA" w:bidi="en-US"/>
        </w:rPr>
        <w:t xml:space="preserve"> techniczną możliwość</w:t>
      </w:r>
      <w:r w:rsidR="00A057D7" w:rsidRPr="006B5253">
        <w:rPr>
          <w:rFonts w:ascii="Open Sans" w:eastAsia="Times New Roman" w:hAnsi="Open Sans" w:cs="Open Sans"/>
          <w:color w:val="000000"/>
          <w:lang w:eastAsia="ar-SA" w:bidi="en-US"/>
        </w:rPr>
        <w:t xml:space="preserve"> </w:t>
      </w:r>
      <w:r w:rsidR="00380CCC" w:rsidRPr="006B5253">
        <w:rPr>
          <w:rFonts w:ascii="Open Sans" w:eastAsia="Times New Roman" w:hAnsi="Open Sans" w:cs="Open Sans"/>
          <w:color w:val="000000"/>
          <w:lang w:eastAsia="ar-SA" w:bidi="en-US"/>
        </w:rPr>
        <w:t xml:space="preserve">przystąpienia do usuwania </w:t>
      </w:r>
      <w:r w:rsidRPr="006B5253">
        <w:rPr>
          <w:rFonts w:ascii="Open Sans" w:eastAsia="Times New Roman" w:hAnsi="Open Sans" w:cs="Open Sans"/>
          <w:color w:val="000000"/>
          <w:lang w:eastAsia="ar-SA" w:bidi="en-US"/>
        </w:rPr>
        <w:t>zgł</w:t>
      </w:r>
      <w:r w:rsidR="00380CCC" w:rsidRPr="006B5253">
        <w:rPr>
          <w:rFonts w:ascii="Open Sans" w:eastAsia="Times New Roman" w:hAnsi="Open Sans" w:cs="Open Sans"/>
          <w:color w:val="000000"/>
          <w:lang w:eastAsia="ar-SA" w:bidi="en-US"/>
        </w:rPr>
        <w:t>a</w:t>
      </w:r>
      <w:r w:rsidRPr="006B5253">
        <w:rPr>
          <w:rFonts w:ascii="Open Sans" w:eastAsia="Times New Roman" w:hAnsi="Open Sans" w:cs="Open Sans"/>
          <w:color w:val="000000"/>
          <w:lang w:eastAsia="ar-SA" w:bidi="en-US"/>
        </w:rPr>
        <w:t>sz</w:t>
      </w:r>
      <w:r w:rsidR="00380CCC" w:rsidRPr="006B5253">
        <w:rPr>
          <w:rFonts w:ascii="Open Sans" w:eastAsia="Times New Roman" w:hAnsi="Open Sans" w:cs="Open Sans"/>
          <w:color w:val="000000"/>
          <w:lang w:eastAsia="ar-SA" w:bidi="en-US"/>
        </w:rPr>
        <w:t>a</w:t>
      </w:r>
      <w:r w:rsidRPr="006B5253">
        <w:rPr>
          <w:rFonts w:ascii="Open Sans" w:eastAsia="Times New Roman" w:hAnsi="Open Sans" w:cs="Open Sans"/>
          <w:color w:val="000000"/>
          <w:lang w:eastAsia="ar-SA" w:bidi="en-US"/>
        </w:rPr>
        <w:t>n</w:t>
      </w:r>
      <w:r w:rsidR="00380CCC" w:rsidRPr="006B5253">
        <w:rPr>
          <w:rFonts w:ascii="Open Sans" w:eastAsia="Times New Roman" w:hAnsi="Open Sans" w:cs="Open Sans"/>
          <w:color w:val="000000"/>
          <w:lang w:eastAsia="ar-SA" w:bidi="en-US"/>
        </w:rPr>
        <w:t>ych</w:t>
      </w:r>
      <w:r w:rsidRPr="006B5253">
        <w:rPr>
          <w:rFonts w:ascii="Open Sans" w:eastAsia="Times New Roman" w:hAnsi="Open Sans" w:cs="Open Sans"/>
          <w:color w:val="000000"/>
          <w:lang w:eastAsia="ar-SA" w:bidi="en-US"/>
        </w:rPr>
        <w:t xml:space="preserve"> awari</w:t>
      </w:r>
      <w:r w:rsidR="00380CCC" w:rsidRPr="006B5253">
        <w:rPr>
          <w:rFonts w:ascii="Open Sans" w:eastAsia="Times New Roman" w:hAnsi="Open Sans" w:cs="Open Sans"/>
          <w:color w:val="000000"/>
          <w:lang w:eastAsia="ar-SA" w:bidi="en-US"/>
        </w:rPr>
        <w:t>i</w:t>
      </w:r>
      <w:r w:rsidRPr="006B5253">
        <w:rPr>
          <w:rFonts w:ascii="Open Sans" w:eastAsia="Times New Roman" w:hAnsi="Open Sans" w:cs="Open Sans"/>
          <w:color w:val="000000"/>
          <w:lang w:eastAsia="ar-SA" w:bidi="en-US"/>
        </w:rPr>
        <w:t xml:space="preserve"> </w:t>
      </w:r>
      <w:r w:rsidR="00380CCC" w:rsidRPr="006B5253">
        <w:rPr>
          <w:rFonts w:ascii="Open Sans" w:eastAsia="Times New Roman" w:hAnsi="Open Sans" w:cs="Open Sans"/>
          <w:color w:val="000000"/>
          <w:lang w:eastAsia="ar-SA" w:bidi="en-US"/>
        </w:rPr>
        <w:t xml:space="preserve">w czasie </w:t>
      </w:r>
      <w:r w:rsidRPr="006B5253">
        <w:rPr>
          <w:rFonts w:ascii="Open Sans" w:eastAsia="Times New Roman" w:hAnsi="Open Sans" w:cs="Open Sans"/>
          <w:color w:val="000000"/>
          <w:lang w:eastAsia="ar-SA" w:bidi="en-US"/>
        </w:rPr>
        <w:t>do 24 godzin</w:t>
      </w:r>
      <w:r w:rsidR="00380CCC" w:rsidRPr="006B5253">
        <w:rPr>
          <w:rFonts w:ascii="Open Sans" w:eastAsia="Times New Roman" w:hAnsi="Open Sans" w:cs="Open Sans"/>
          <w:color w:val="000000"/>
          <w:lang w:eastAsia="ar-SA" w:bidi="en-US"/>
        </w:rPr>
        <w:t xml:space="preserve"> od momentu zgłoszenia</w:t>
      </w:r>
      <w:r w:rsidRPr="006B5253">
        <w:rPr>
          <w:rFonts w:ascii="Open Sans" w:eastAsia="Times New Roman" w:hAnsi="Open Sans" w:cs="Open Sans"/>
          <w:color w:val="000000"/>
          <w:lang w:eastAsia="ar-SA" w:bidi="en-US"/>
        </w:rPr>
        <w:t xml:space="preserve"> w dni robocze tj. od poniedziałku do piątku w godzinach 6:00-16:00</w:t>
      </w:r>
      <w:r w:rsidR="0030029B" w:rsidRPr="006B5253">
        <w:rPr>
          <w:rFonts w:ascii="Open Sans" w:eastAsia="Times New Roman" w:hAnsi="Open Sans" w:cs="Open Sans"/>
          <w:color w:val="000000"/>
          <w:lang w:eastAsia="ar-SA" w:bidi="en-US"/>
        </w:rPr>
        <w:t>;</w:t>
      </w:r>
    </w:p>
    <w:p w14:paraId="7ECBD12E"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Lucida Sans Unicode" w:hAnsi="Open Sans" w:cs="Open Sans"/>
          <w:color w:val="000000"/>
          <w:lang w:eastAsia="ar-SA" w:bidi="en-US"/>
        </w:rPr>
        <w:t xml:space="preserve"> </w:t>
      </w:r>
      <w:r w:rsidRPr="006B5253">
        <w:rPr>
          <w:rFonts w:ascii="Open Sans" w:eastAsia="Times New Roman" w:hAnsi="Open Sans" w:cs="Open Sans"/>
          <w:color w:val="000000"/>
          <w:lang w:eastAsia="ar-SA" w:bidi="en-US"/>
        </w:rPr>
        <w:t>własność przedmiotu leasingu przejdzie z mocy Umowy na Zamawiającego jako korzystającego po zakończeniu Okresu leasingu i uregulowaniu wszystkich rat leasingowych zgodnie z Kontraktem oraz zapłacie przez Zamawiającego ceny wyku</w:t>
      </w:r>
      <w:r w:rsidR="00A057D7" w:rsidRPr="006B5253">
        <w:rPr>
          <w:rFonts w:ascii="Open Sans" w:eastAsia="Times New Roman" w:hAnsi="Open Sans" w:cs="Open Sans"/>
          <w:color w:val="000000"/>
          <w:lang w:eastAsia="ar-SA" w:bidi="en-US"/>
        </w:rPr>
        <w:t>pu, o której mowa w podpunkcie 8</w:t>
      </w:r>
      <w:r w:rsidRPr="006B5253">
        <w:rPr>
          <w:rFonts w:ascii="Open Sans" w:eastAsia="Times New Roman" w:hAnsi="Open Sans" w:cs="Open Sans"/>
          <w:color w:val="000000"/>
          <w:lang w:eastAsia="ar-SA" w:bidi="en-US"/>
        </w:rPr>
        <w:t>) powyżej,</w:t>
      </w:r>
    </w:p>
    <w:p w14:paraId="7ECBD12F" w14:textId="77777777" w:rsidR="003F6596" w:rsidRPr="006B5253" w:rsidRDefault="003F6596" w:rsidP="00D169C1">
      <w:pPr>
        <w:numPr>
          <w:ilvl w:val="1"/>
          <w:numId w:val="36"/>
        </w:numPr>
        <w:spacing w:before="120" w:after="0" w:line="276" w:lineRule="auto"/>
        <w:ind w:left="851" w:hanging="425"/>
        <w:jc w:val="both"/>
        <w:rPr>
          <w:rFonts w:ascii="Open Sans" w:eastAsia="Lucida Sans Unicode" w:hAnsi="Open Sans" w:cs="Open Sans"/>
          <w:color w:val="000000"/>
          <w:lang w:eastAsia="ar-SA" w:bidi="en-US"/>
        </w:rPr>
      </w:pPr>
      <w:r w:rsidRPr="006B5253">
        <w:rPr>
          <w:rFonts w:ascii="Open Sans" w:eastAsia="Lucida Sans Unicode" w:hAnsi="Open Sans" w:cs="Open Sans"/>
          <w:color w:val="000000"/>
          <w:lang w:eastAsia="ar-SA" w:bidi="en-US"/>
        </w:rPr>
        <w:t>dostarczenie samochodów objętych przedmiotem Zamówienia i ich przekazanie Zamawiającemu do używania nastąpi po uprzednim uzgodnieniu między Wykonawcą a Zamawiającym daty i godziny odbioru. Do wydania przedmiotu umowy może dojść wyłącznie w czasie godzin pracy Zamawiającego,</w:t>
      </w:r>
    </w:p>
    <w:p w14:paraId="7ECBD130" w14:textId="77777777" w:rsidR="003F6596" w:rsidRPr="006B5253" w:rsidRDefault="003F6596" w:rsidP="00D169C1">
      <w:pPr>
        <w:numPr>
          <w:ilvl w:val="1"/>
          <w:numId w:val="36"/>
        </w:numPr>
        <w:spacing w:before="120" w:after="0" w:line="276" w:lineRule="auto"/>
        <w:ind w:left="851" w:hanging="425"/>
        <w:jc w:val="both"/>
        <w:rPr>
          <w:rFonts w:ascii="Open Sans" w:eastAsia="Lucida Sans Unicode" w:hAnsi="Open Sans" w:cs="Open Sans"/>
          <w:color w:val="000000"/>
          <w:lang w:eastAsia="ar-SA" w:bidi="en-US"/>
        </w:rPr>
      </w:pPr>
      <w:r w:rsidRPr="006B5253">
        <w:rPr>
          <w:rFonts w:ascii="Open Sans" w:eastAsia="Lucida Sans Unicode" w:hAnsi="Open Sans" w:cs="Open Sans"/>
          <w:color w:val="000000"/>
          <w:lang w:eastAsia="ar-SA" w:bidi="en-US"/>
        </w:rPr>
        <w:t xml:space="preserve">Wykonawca dostarczy w cenie oferty oraz w terminie nie dłuższym niż wskazany w złożonej ofercie Przedmiot Umowy w miejsce na terenie Gdańska wskazane przez Zamawiającego, </w:t>
      </w:r>
    </w:p>
    <w:p w14:paraId="7ECBD131" w14:textId="77777777" w:rsidR="00A057D7" w:rsidRPr="006B5253" w:rsidRDefault="00A057D7" w:rsidP="00A057D7">
      <w:pPr>
        <w:numPr>
          <w:ilvl w:val="1"/>
          <w:numId w:val="36"/>
        </w:numPr>
        <w:spacing w:before="120" w:after="0" w:line="276" w:lineRule="auto"/>
        <w:ind w:left="851" w:hanging="425"/>
        <w:jc w:val="both"/>
        <w:rPr>
          <w:rFonts w:ascii="Open Sans" w:eastAsia="Lucida Sans Unicode" w:hAnsi="Open Sans" w:cs="Open Sans"/>
          <w:color w:val="000000"/>
          <w:lang w:eastAsia="ar-SA" w:bidi="en-US"/>
        </w:rPr>
      </w:pPr>
      <w:r w:rsidRPr="006B5253">
        <w:rPr>
          <w:rFonts w:ascii="Open Sans" w:eastAsia="Lucida Sans Unicode" w:hAnsi="Open Sans" w:cs="Open Sans"/>
          <w:color w:val="000000"/>
          <w:lang w:eastAsia="ar-SA" w:bidi="en-US"/>
        </w:rPr>
        <w:t>W dniu przekazania pojazdu dla Zamawiającego, Wykonawca zobowiązany jest przedłożyć oświadczenie (deklarację CE) potwierdzającą zgodność dostarczanego pojazdu z normami określonymi w SIWZ,</w:t>
      </w:r>
    </w:p>
    <w:p w14:paraId="7ECBD132" w14:textId="77777777" w:rsidR="003F6596" w:rsidRPr="006B5253" w:rsidRDefault="003F6596" w:rsidP="00D169C1">
      <w:pPr>
        <w:numPr>
          <w:ilvl w:val="1"/>
          <w:numId w:val="36"/>
        </w:numPr>
        <w:spacing w:before="120" w:after="0" w:line="276" w:lineRule="auto"/>
        <w:ind w:left="851" w:hanging="425"/>
        <w:jc w:val="both"/>
        <w:rPr>
          <w:rFonts w:ascii="Open Sans" w:eastAsia="Lucida Sans Unicode" w:hAnsi="Open Sans" w:cs="Open Sans"/>
          <w:color w:val="000000"/>
          <w:lang w:eastAsia="ar-SA" w:bidi="en-US"/>
        </w:rPr>
      </w:pPr>
      <w:r w:rsidRPr="006B5253">
        <w:rPr>
          <w:rFonts w:ascii="Open Sans" w:eastAsia="Lucida Sans Unicode" w:hAnsi="Open Sans" w:cs="Open Sans"/>
          <w:color w:val="000000"/>
          <w:lang w:eastAsia="ar-SA" w:bidi="en-US"/>
        </w:rPr>
        <w:t>Zamawiający może odmówić odbioru przedmiotu umowy wówczas, gdy:</w:t>
      </w:r>
    </w:p>
    <w:p w14:paraId="7ECBD133" w14:textId="77777777" w:rsidR="003F6596" w:rsidRPr="006B5253" w:rsidRDefault="00A25D35" w:rsidP="00D169C1">
      <w:pPr>
        <w:numPr>
          <w:ilvl w:val="0"/>
          <w:numId w:val="38"/>
        </w:numPr>
        <w:tabs>
          <w:tab w:val="left" w:pos="993"/>
        </w:tabs>
        <w:spacing w:after="200" w:line="276" w:lineRule="auto"/>
        <w:ind w:left="1276" w:hanging="283"/>
        <w:contextualSpacing/>
        <w:jc w:val="both"/>
        <w:rPr>
          <w:rFonts w:ascii="Open Sans" w:eastAsia="Lucida Sans Unicode" w:hAnsi="Open Sans" w:cs="Open Sans"/>
          <w:color w:val="000000"/>
          <w:lang w:eastAsia="pl-PL"/>
        </w:rPr>
      </w:pPr>
      <w:r w:rsidRPr="006B5253">
        <w:rPr>
          <w:rFonts w:ascii="Open Sans" w:eastAsia="Lucida Sans Unicode" w:hAnsi="Open Sans" w:cs="Open Sans"/>
          <w:color w:val="000000"/>
          <w:lang w:eastAsia="pl-PL"/>
        </w:rPr>
        <w:t xml:space="preserve">stwierdzi, że </w:t>
      </w:r>
      <w:r w:rsidR="003F6596" w:rsidRPr="006B5253">
        <w:rPr>
          <w:rFonts w:ascii="Open Sans" w:eastAsia="Lucida Sans Unicode" w:hAnsi="Open Sans" w:cs="Open Sans"/>
          <w:color w:val="000000"/>
          <w:lang w:eastAsia="pl-PL"/>
        </w:rPr>
        <w:t>przedmiot Umowy</w:t>
      </w:r>
      <w:r w:rsidRPr="006B5253">
        <w:rPr>
          <w:rFonts w:ascii="Open Sans" w:eastAsia="Lucida Sans Unicode" w:hAnsi="Open Sans" w:cs="Open Sans"/>
          <w:color w:val="000000"/>
          <w:lang w:eastAsia="pl-PL"/>
        </w:rPr>
        <w:t xml:space="preserve"> ma wady</w:t>
      </w:r>
      <w:r w:rsidR="003F6596" w:rsidRPr="006B5253">
        <w:rPr>
          <w:rFonts w:ascii="Open Sans" w:eastAsia="Lucida Sans Unicode" w:hAnsi="Open Sans" w:cs="Open Sans"/>
          <w:color w:val="000000"/>
          <w:lang w:eastAsia="pl-PL"/>
        </w:rPr>
        <w:t>,</w:t>
      </w:r>
    </w:p>
    <w:p w14:paraId="7ECBD134" w14:textId="77777777" w:rsidR="003F6596" w:rsidRPr="006B5253" w:rsidRDefault="003F6596" w:rsidP="00D169C1">
      <w:pPr>
        <w:numPr>
          <w:ilvl w:val="0"/>
          <w:numId w:val="38"/>
        </w:numPr>
        <w:tabs>
          <w:tab w:val="left" w:pos="993"/>
        </w:tabs>
        <w:spacing w:after="200" w:line="276" w:lineRule="auto"/>
        <w:ind w:left="1276" w:hanging="283"/>
        <w:contextualSpacing/>
        <w:jc w:val="both"/>
        <w:rPr>
          <w:rFonts w:ascii="Open Sans" w:eastAsia="Lucida Sans Unicode" w:hAnsi="Open Sans" w:cs="Open Sans"/>
          <w:color w:val="000000"/>
          <w:lang w:eastAsia="pl-PL"/>
        </w:rPr>
      </w:pPr>
      <w:r w:rsidRPr="006B5253">
        <w:rPr>
          <w:rFonts w:ascii="Open Sans" w:eastAsia="Lucida Sans Unicode" w:hAnsi="Open Sans" w:cs="Open Sans"/>
          <w:color w:val="000000"/>
          <w:lang w:eastAsia="pl-PL"/>
        </w:rPr>
        <w:t>przedmiot Umowy nie będzie odpowiadał warunkom określonym w SIWZ lub w ofercie Wykonawcy,</w:t>
      </w:r>
    </w:p>
    <w:p w14:paraId="7ECBD135" w14:textId="77777777" w:rsidR="003F6596" w:rsidRPr="006B5253" w:rsidRDefault="003F6596" w:rsidP="003F6596">
      <w:pPr>
        <w:spacing w:before="120" w:after="0" w:line="276" w:lineRule="auto"/>
        <w:ind w:left="851"/>
        <w:jc w:val="both"/>
        <w:rPr>
          <w:rFonts w:ascii="Open Sans" w:eastAsia="Lucida Sans Unicode" w:hAnsi="Open Sans" w:cs="Open Sans"/>
          <w:color w:val="000000"/>
          <w:lang w:eastAsia="ar-SA" w:bidi="en-US"/>
        </w:rPr>
      </w:pPr>
      <w:r w:rsidRPr="006B5253">
        <w:rPr>
          <w:rFonts w:ascii="Open Sans" w:eastAsia="Lucida Sans Unicode" w:hAnsi="Open Sans" w:cs="Open Sans"/>
          <w:color w:val="000000"/>
          <w:lang w:eastAsia="ar-SA" w:bidi="en-US"/>
        </w:rPr>
        <w:t>W przypadku stwierdzenia okoliczności, o których mowa w niniejszym punkcie Zamawiający wyznaczy Wykonawcy dodatkowy termin na dostarczenie przedmiotu umowy zgodnego z SIWZ i wolnego od wad (nie krótszy niż 3 dni). Po bezskutecznym upływie powyższego terminu Zamawiający będzie miał prawo odstąpić od umowy w całości</w:t>
      </w:r>
      <w:r w:rsidR="00565D9A" w:rsidRPr="006B5253">
        <w:rPr>
          <w:rFonts w:ascii="Open Sans" w:eastAsia="Lucida Sans Unicode" w:hAnsi="Open Sans" w:cs="Open Sans"/>
          <w:color w:val="000000"/>
          <w:lang w:eastAsia="ar-SA" w:bidi="en-US"/>
        </w:rPr>
        <w:t xml:space="preserve"> lub w części</w:t>
      </w:r>
      <w:r w:rsidRPr="006B5253">
        <w:rPr>
          <w:rFonts w:ascii="Open Sans" w:eastAsia="Lucida Sans Unicode" w:hAnsi="Open Sans" w:cs="Open Sans"/>
          <w:color w:val="000000"/>
          <w:lang w:eastAsia="ar-SA" w:bidi="en-US"/>
        </w:rPr>
        <w:t>,</w:t>
      </w:r>
    </w:p>
    <w:p w14:paraId="7ECBD136" w14:textId="77777777" w:rsidR="003F6596" w:rsidRPr="006B5253" w:rsidRDefault="003F6596" w:rsidP="00D169C1">
      <w:pPr>
        <w:numPr>
          <w:ilvl w:val="1"/>
          <w:numId w:val="36"/>
        </w:numPr>
        <w:spacing w:before="120" w:after="0" w:line="276" w:lineRule="auto"/>
        <w:ind w:left="851" w:hanging="425"/>
        <w:jc w:val="both"/>
        <w:rPr>
          <w:rFonts w:ascii="Open Sans" w:eastAsia="Lucida Sans Unicode" w:hAnsi="Open Sans" w:cs="Open Sans"/>
          <w:color w:val="000000"/>
          <w:lang w:eastAsia="ar-SA" w:bidi="en-US"/>
        </w:rPr>
      </w:pPr>
      <w:r w:rsidRPr="006B5253">
        <w:rPr>
          <w:rFonts w:ascii="Open Sans" w:eastAsia="Times New Roman" w:hAnsi="Open Sans" w:cs="Open Sans"/>
          <w:color w:val="000000"/>
          <w:lang w:eastAsia="ar-SA" w:bidi="en-US"/>
        </w:rPr>
        <w:t>odbiór przedmiotu umowy zostanie potwierdzony protokołem zdawczo - odbiorczym podpisanym przez osoby upoważnione przez Zamawiającego i Wykonawcę</w:t>
      </w:r>
      <w:r w:rsidRPr="006B5253">
        <w:rPr>
          <w:rFonts w:ascii="Open Sans" w:eastAsia="Lucida Sans Unicode" w:hAnsi="Open Sans" w:cs="Open Sans"/>
          <w:color w:val="000000"/>
          <w:lang w:eastAsia="ar-SA" w:bidi="en-US"/>
        </w:rPr>
        <w:t>,</w:t>
      </w:r>
    </w:p>
    <w:p w14:paraId="7ECBD137"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 xml:space="preserve"> za datę odbioru przedmiotu umowy Strony zgodnie przyjmują dzień sporządzenia i podpisania przez strony protokołu odbioru,</w:t>
      </w:r>
    </w:p>
    <w:p w14:paraId="7ECBD138" w14:textId="0260B267" w:rsidR="003F6596" w:rsidRPr="006B5253" w:rsidRDefault="003F6596" w:rsidP="00D169C1">
      <w:pPr>
        <w:numPr>
          <w:ilvl w:val="1"/>
          <w:numId w:val="36"/>
        </w:numPr>
        <w:spacing w:before="120" w:after="0" w:line="276" w:lineRule="auto"/>
        <w:ind w:left="851" w:hanging="425"/>
        <w:jc w:val="both"/>
        <w:rPr>
          <w:rFonts w:ascii="Open Sans" w:eastAsia="Lucida Sans Unicode" w:hAnsi="Open Sans" w:cs="Open Sans"/>
          <w:color w:val="000000"/>
          <w:lang w:eastAsia="ar-SA" w:bidi="en-US"/>
        </w:rPr>
      </w:pPr>
      <w:r w:rsidRPr="006B5253">
        <w:rPr>
          <w:rFonts w:ascii="Open Sans" w:eastAsia="Times New Roman" w:hAnsi="Open Sans" w:cs="Open Sans"/>
          <w:color w:val="000000"/>
          <w:lang w:eastAsia="ar-SA" w:bidi="en-US"/>
        </w:rPr>
        <w:t xml:space="preserve">od momentu przekazania Zamawiającemu przedmiotu umowy </w:t>
      </w:r>
      <w:r w:rsidR="0003798D" w:rsidRPr="006B5253">
        <w:rPr>
          <w:rFonts w:ascii="Open Sans" w:eastAsia="Times New Roman" w:hAnsi="Open Sans" w:cs="Open Sans"/>
          <w:color w:val="000000"/>
          <w:lang w:eastAsia="ar-SA" w:bidi="en-US"/>
        </w:rPr>
        <w:t>na podstawie protokołu</w:t>
      </w:r>
      <w:r w:rsidR="00911DB5" w:rsidRPr="006B5253">
        <w:rPr>
          <w:rFonts w:ascii="Open Sans" w:eastAsia="Times New Roman" w:hAnsi="Open Sans" w:cs="Open Sans"/>
          <w:color w:val="000000"/>
          <w:lang w:eastAsia="ar-SA" w:bidi="en-US"/>
        </w:rPr>
        <w:t xml:space="preserve"> zdawczo - odbiorczego</w:t>
      </w:r>
      <w:r w:rsidR="0003798D" w:rsidRPr="006B5253">
        <w:rPr>
          <w:rFonts w:ascii="Open Sans" w:eastAsia="Times New Roman" w:hAnsi="Open Sans" w:cs="Open Sans"/>
          <w:color w:val="000000"/>
          <w:lang w:eastAsia="ar-SA" w:bidi="en-US"/>
        </w:rPr>
        <w:t xml:space="preserve">, o którym mowa w pkt 16) </w:t>
      </w:r>
      <w:r w:rsidRPr="006B5253">
        <w:rPr>
          <w:rFonts w:ascii="Open Sans" w:eastAsia="Times New Roman" w:hAnsi="Open Sans" w:cs="Open Sans"/>
          <w:color w:val="000000"/>
          <w:lang w:eastAsia="ar-SA" w:bidi="en-US"/>
        </w:rPr>
        <w:t>Zamawiający ponosi ryzyko i odpowiedzialność związane z korzystaniem z przedmiotu Umowy,</w:t>
      </w:r>
    </w:p>
    <w:p w14:paraId="7ECBD139"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 xml:space="preserve">Zamawiającemu przysługiwać będzie oprócz innych przypadków przewidzianych </w:t>
      </w:r>
      <w:r w:rsidR="00374735" w:rsidRPr="006B5253">
        <w:rPr>
          <w:rFonts w:ascii="Open Sans" w:eastAsia="Times New Roman" w:hAnsi="Open Sans" w:cs="Open Sans"/>
          <w:color w:val="000000"/>
          <w:lang w:eastAsia="ar-SA" w:bidi="en-US"/>
        </w:rPr>
        <w:t>w przepisach prawa cywilnego i u</w:t>
      </w:r>
      <w:r w:rsidRPr="006B5253">
        <w:rPr>
          <w:rFonts w:ascii="Open Sans" w:eastAsia="Times New Roman" w:hAnsi="Open Sans" w:cs="Open Sans"/>
          <w:color w:val="000000"/>
          <w:lang w:eastAsia="ar-SA" w:bidi="en-US"/>
        </w:rPr>
        <w:t>stawy</w:t>
      </w:r>
      <w:r w:rsidR="00374735" w:rsidRPr="006B5253">
        <w:rPr>
          <w:rFonts w:ascii="Open Sans" w:eastAsia="Times New Roman" w:hAnsi="Open Sans" w:cs="Open Sans"/>
          <w:color w:val="000000"/>
          <w:lang w:eastAsia="ar-SA" w:bidi="en-US"/>
        </w:rPr>
        <w:t xml:space="preserve"> Pzp</w:t>
      </w:r>
      <w:r w:rsidRPr="006B5253">
        <w:rPr>
          <w:rFonts w:ascii="Open Sans" w:eastAsia="Times New Roman" w:hAnsi="Open Sans" w:cs="Open Sans"/>
          <w:color w:val="000000"/>
          <w:lang w:eastAsia="ar-SA" w:bidi="en-US"/>
        </w:rPr>
        <w:t>, prawo do odstąpienia od Umowy w zakresie niewykonanych dostaw w przypadku opóźnienia w realizacji dostaw poszczególnych pojazdów przekraczającego 60 dni. Z prawa do odstąpienia, o którym mowa w zdaniu poprzedzającym Zamawiający może skorzystać w całości lub w części w ciągu 30 dni od upływu wskazanego terminu,</w:t>
      </w:r>
    </w:p>
    <w:p w14:paraId="7ECBD13A"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w przypadku niewykonania lub nienależytego wykonania zobowiązań wynikających z Umowy Wykonawca będzie zobowiązany do zapłaty następujących kar umownych:</w:t>
      </w:r>
    </w:p>
    <w:p w14:paraId="7ECBD13B" w14:textId="77777777" w:rsidR="003F6596" w:rsidRPr="006B5253" w:rsidRDefault="003F6596" w:rsidP="00D169C1">
      <w:pPr>
        <w:numPr>
          <w:ilvl w:val="3"/>
          <w:numId w:val="40"/>
        </w:numPr>
        <w:spacing w:before="120" w:after="0" w:line="276" w:lineRule="auto"/>
        <w:ind w:left="1276"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za opóźnienie w dostarczeniu pojazdów – w wysokości 0,75% wartości początkowej netto każdego niedostarczonego pojazdu wskazanej w formularzu cenowym za każdy dzień opóźnienia;</w:t>
      </w:r>
    </w:p>
    <w:p w14:paraId="7ECBD13C" w14:textId="0224D11E" w:rsidR="003F6596" w:rsidRPr="006B5253" w:rsidRDefault="003F6596" w:rsidP="00D169C1">
      <w:pPr>
        <w:numPr>
          <w:ilvl w:val="3"/>
          <w:numId w:val="40"/>
        </w:numPr>
        <w:spacing w:before="120" w:after="0" w:line="276" w:lineRule="auto"/>
        <w:ind w:left="1276"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 xml:space="preserve">w przypadku odstąpienia od Umowy przez Wykonawcę w związku z opóźnieniem w dostarczeniu pojazdów – w wysokości 30% wartości początkowej </w:t>
      </w:r>
      <w:r w:rsidR="0003798D" w:rsidRPr="006B5253">
        <w:rPr>
          <w:rFonts w:ascii="Open Sans" w:eastAsia="Times New Roman" w:hAnsi="Open Sans" w:cs="Open Sans"/>
          <w:color w:val="000000"/>
          <w:lang w:eastAsia="ar-SA" w:bidi="en-US"/>
        </w:rPr>
        <w:t xml:space="preserve">netto </w:t>
      </w:r>
      <w:r w:rsidR="004C3EA4" w:rsidRPr="006B5253">
        <w:rPr>
          <w:rFonts w:ascii="Open Sans" w:eastAsia="Times New Roman" w:hAnsi="Open Sans" w:cs="Open Sans"/>
          <w:color w:val="000000"/>
          <w:lang w:eastAsia="ar-SA" w:bidi="en-US"/>
        </w:rPr>
        <w:t>niedostarczonych pojazdów</w:t>
      </w:r>
      <w:r w:rsidRPr="006B5253">
        <w:rPr>
          <w:rFonts w:ascii="Open Sans" w:eastAsia="Times New Roman" w:hAnsi="Open Sans" w:cs="Open Sans"/>
          <w:color w:val="000000"/>
          <w:lang w:eastAsia="ar-SA" w:bidi="en-US"/>
        </w:rPr>
        <w:t>,</w:t>
      </w:r>
    </w:p>
    <w:p w14:paraId="7ECBD13D"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kary umowne za opóźnienie nie będą przysługiwały Zamawiającemu, jeśli Wykonawca dostarczy na czas opóźnienia sprzęt zastępczy (w cenie rat leasingowych) odpowiadający co do ilości i funkcjonalności zamawianym pojazdom -  pod warunkiem zaakceptowania przez Zamawiającego oferowanych pojazdów zastępczych,</w:t>
      </w:r>
    </w:p>
    <w:p w14:paraId="7ECBD13E" w14:textId="6280C058"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 xml:space="preserve">łączna wysokość kar przysługujących Zamawiającemu z tytułu opóźnienia w dostawie poszczególnych pojazdów nie może przekroczyć 20% wartości początkowej </w:t>
      </w:r>
      <w:r w:rsidR="0003798D" w:rsidRPr="006B5253">
        <w:rPr>
          <w:rFonts w:ascii="Open Sans" w:eastAsia="Times New Roman" w:hAnsi="Open Sans" w:cs="Open Sans"/>
          <w:color w:val="000000"/>
          <w:lang w:eastAsia="ar-SA" w:bidi="en-US"/>
        </w:rPr>
        <w:t xml:space="preserve">netto </w:t>
      </w:r>
      <w:r w:rsidR="004C3EA4" w:rsidRPr="006B5253">
        <w:rPr>
          <w:rFonts w:ascii="Open Sans" w:eastAsia="Times New Roman" w:hAnsi="Open Sans" w:cs="Open Sans"/>
          <w:color w:val="000000"/>
          <w:lang w:eastAsia="ar-SA" w:bidi="en-US"/>
        </w:rPr>
        <w:t>poszczególnych pojazdów</w:t>
      </w:r>
      <w:r w:rsidRPr="006B5253">
        <w:rPr>
          <w:rFonts w:ascii="Open Sans" w:eastAsia="Times New Roman" w:hAnsi="Open Sans" w:cs="Open Sans"/>
          <w:color w:val="000000"/>
          <w:lang w:eastAsia="ar-SA" w:bidi="en-US"/>
        </w:rPr>
        <w:t>,</w:t>
      </w:r>
    </w:p>
    <w:p w14:paraId="7ECBD13F"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Zamawiającemu przysługuje prawo dochodzenia odszkodowania uzupełniającego na zasadach ogólnych, jeżeli poniesiona szkoda przekroczy wysokość zastrzeżonych kar umownych,</w:t>
      </w:r>
    </w:p>
    <w:p w14:paraId="7ECBD140"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 xml:space="preserve">wierzytelności z tytułu kar umownych są natychmiast wymagalne, bez osobnego wzywania Wykonawcy do zapłaty i mogą być potrącane z rat </w:t>
      </w:r>
      <w:r w:rsidR="00A4391C" w:rsidRPr="006B5253">
        <w:rPr>
          <w:rFonts w:ascii="Open Sans" w:eastAsia="Times New Roman" w:hAnsi="Open Sans" w:cs="Open Sans"/>
          <w:color w:val="000000"/>
          <w:lang w:eastAsia="ar-SA" w:bidi="en-US"/>
        </w:rPr>
        <w:t xml:space="preserve">leasingowych </w:t>
      </w:r>
      <w:r w:rsidRPr="006B5253">
        <w:rPr>
          <w:rFonts w:ascii="Open Sans" w:eastAsia="Times New Roman" w:hAnsi="Open Sans" w:cs="Open Sans"/>
          <w:color w:val="000000"/>
          <w:lang w:eastAsia="ar-SA" w:bidi="en-US"/>
        </w:rPr>
        <w:t>pozostałych do zapłaty,</w:t>
      </w:r>
    </w:p>
    <w:p w14:paraId="7ECBD141"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 xml:space="preserve">oprócz przesłanek odstąpienia od umowy określonych w Kodeksie cywilnym i innych określonych w Umowie, Zamawiający może odstąpić od umowy częściowo lub w całości w razie zaistnienia okoliczności powodującej, że wykonanie umowy nie leży w interesie publicznym, czego nie można było przewidzieć w chwili zawarcia umowy, przy czym odstąpienie z tej przyczyny może nastąpić w terminie 30 dni od powzięcia wiadomości o okolicznościach uzasadniających odstąpienie od umowy. W takim przypadku Wykonawca może żądać wyłącznie wynagrodzenia należnego </w:t>
      </w:r>
      <w:r w:rsidR="0003798D" w:rsidRPr="006B5253">
        <w:rPr>
          <w:rFonts w:ascii="Open Sans" w:eastAsia="Times New Roman" w:hAnsi="Open Sans" w:cs="Open Sans"/>
          <w:color w:val="000000"/>
          <w:lang w:eastAsia="ar-SA" w:bidi="en-US"/>
        </w:rPr>
        <w:t xml:space="preserve">z </w:t>
      </w:r>
      <w:r w:rsidRPr="006B5253">
        <w:rPr>
          <w:rFonts w:ascii="Open Sans" w:eastAsia="Times New Roman" w:hAnsi="Open Sans" w:cs="Open Sans"/>
          <w:color w:val="000000"/>
          <w:lang w:eastAsia="ar-SA" w:bidi="en-US"/>
        </w:rPr>
        <w:t>tytułu wykonania części umowy</w:t>
      </w:r>
      <w:r w:rsidR="0003798D" w:rsidRPr="006B5253">
        <w:rPr>
          <w:rFonts w:ascii="Open Sans" w:eastAsia="Times New Roman" w:hAnsi="Open Sans" w:cs="Open Sans"/>
          <w:color w:val="000000"/>
          <w:lang w:eastAsia="ar-SA" w:bidi="en-US"/>
        </w:rPr>
        <w:t>,</w:t>
      </w:r>
    </w:p>
    <w:p w14:paraId="7ECBD142"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wszelkie zmiany i uzupełnienia Umowy wymagają formy pisemnej pod rygorem nieważności. Ponadto zakazuje się wprowadzania istotnych zmian zawartej umowy, zgodnie z art. 144</w:t>
      </w:r>
      <w:r w:rsidR="00A057D7" w:rsidRPr="006B5253">
        <w:rPr>
          <w:rFonts w:ascii="Open Sans" w:eastAsia="Times New Roman" w:hAnsi="Open Sans" w:cs="Open Sans"/>
          <w:color w:val="000000"/>
          <w:lang w:eastAsia="ar-SA" w:bidi="en-US"/>
        </w:rPr>
        <w:t xml:space="preserve"> ustawy Pzp z zastrzeżeniem ppkt. 29) poniżej</w:t>
      </w:r>
      <w:r w:rsidRPr="006B5253">
        <w:rPr>
          <w:rFonts w:ascii="Open Sans" w:eastAsia="Times New Roman" w:hAnsi="Open Sans" w:cs="Open Sans"/>
          <w:color w:val="000000"/>
          <w:lang w:eastAsia="ar-SA" w:bidi="en-US"/>
        </w:rPr>
        <w:t>.</w:t>
      </w:r>
    </w:p>
    <w:p w14:paraId="7ECBD143" w14:textId="77777777" w:rsidR="003F6596" w:rsidRPr="006B5253" w:rsidRDefault="003F6596" w:rsidP="00D169C1">
      <w:pPr>
        <w:numPr>
          <w:ilvl w:val="1"/>
          <w:numId w:val="36"/>
        </w:numPr>
        <w:spacing w:before="120" w:after="0" w:line="276" w:lineRule="auto"/>
        <w:ind w:left="851" w:hanging="425"/>
        <w:jc w:val="both"/>
        <w:rPr>
          <w:rFonts w:ascii="Open Sans" w:eastAsia="Times New Roman" w:hAnsi="Open Sans" w:cs="Open Sans"/>
          <w:lang w:eastAsia="ar-SA" w:bidi="en-US"/>
        </w:rPr>
      </w:pPr>
      <w:r w:rsidRPr="006B5253">
        <w:rPr>
          <w:rFonts w:ascii="Open Sans" w:eastAsia="Times New Roman" w:hAnsi="Open Sans" w:cs="Open Sans"/>
          <w:lang w:eastAsia="ar-SA" w:bidi="en-US"/>
        </w:rPr>
        <w:t>strony zastrzegają możliwość dokonywania zmian postanowień umowy, w tym istotnych, w stosunku do treści ofert Wykonawcy, w następujących przypadkach i na poniższych warunkach:</w:t>
      </w:r>
    </w:p>
    <w:p w14:paraId="7ECBD144" w14:textId="77777777" w:rsidR="003F6596" w:rsidRPr="006B5253" w:rsidRDefault="003F6596" w:rsidP="00D169C1">
      <w:pPr>
        <w:numPr>
          <w:ilvl w:val="0"/>
          <w:numId w:val="39"/>
        </w:numPr>
        <w:spacing w:after="200" w:line="276" w:lineRule="auto"/>
        <w:ind w:left="1276" w:hanging="425"/>
        <w:jc w:val="both"/>
        <w:rPr>
          <w:rFonts w:ascii="Open Sans" w:eastAsia="Times New Roman" w:hAnsi="Open Sans" w:cs="Open Sans"/>
          <w:lang w:eastAsia="pl-PL"/>
        </w:rPr>
      </w:pPr>
      <w:r w:rsidRPr="006B5253">
        <w:rPr>
          <w:rFonts w:ascii="Open Sans" w:eastAsia="Times New Roman" w:hAnsi="Open Sans" w:cs="Open Sans"/>
          <w:lang w:eastAsia="pl-PL"/>
        </w:rPr>
        <w:t xml:space="preserve">w przypadku, w którym nie ma możliwości dotrzymania terminu wykonania Zamówienia przez Wykonawcę, z przyczyn nieleżących po stronie Wykonawcy – zmianie mogą ulec postanowienia umowy w zakresie terminu realizacji dostaw, poprzez jego wydłużenie odpowiednio do okresu występowania wskazanych przyczyn i ich skutków, </w:t>
      </w:r>
    </w:p>
    <w:p w14:paraId="7ECBD145" w14:textId="77777777" w:rsidR="003F6596" w:rsidRPr="006B5253" w:rsidRDefault="003F6596" w:rsidP="00D169C1">
      <w:pPr>
        <w:numPr>
          <w:ilvl w:val="0"/>
          <w:numId w:val="39"/>
        </w:numPr>
        <w:spacing w:after="200" w:line="276" w:lineRule="auto"/>
        <w:ind w:left="1276" w:hanging="425"/>
        <w:jc w:val="both"/>
        <w:rPr>
          <w:rFonts w:ascii="Open Sans" w:eastAsia="Times New Roman" w:hAnsi="Open Sans" w:cs="Open Sans"/>
          <w:lang w:eastAsia="pl-PL"/>
        </w:rPr>
      </w:pPr>
      <w:r w:rsidRPr="006B5253">
        <w:rPr>
          <w:rFonts w:ascii="Open Sans" w:eastAsia="Times New Roman" w:hAnsi="Open Sans" w:cs="Open Sans"/>
          <w:lang w:eastAsia="pl-PL"/>
        </w:rPr>
        <w:t>w przypadku zmian przepisów prawa, które weszły w życie po terminie składania ofert, a które powodują konieczność zmiany postanowień umowy – zmianie mogą ulec wyłącznie postanowienia umowy, do których odnoszą się zmiany przepisów prawa w zakresie niezbędnym dla dostosowania umowy do wprowadzonej zmiany prawa.</w:t>
      </w:r>
    </w:p>
    <w:p w14:paraId="7ECBD146" w14:textId="77777777" w:rsidR="003F6596" w:rsidRPr="006B5253" w:rsidRDefault="003F6596" w:rsidP="00D169C1">
      <w:pPr>
        <w:numPr>
          <w:ilvl w:val="0"/>
          <w:numId w:val="39"/>
        </w:numPr>
        <w:spacing w:after="200" w:line="276" w:lineRule="auto"/>
        <w:ind w:left="1276" w:hanging="425"/>
        <w:jc w:val="both"/>
        <w:rPr>
          <w:rFonts w:ascii="Open Sans" w:eastAsia="Times New Roman" w:hAnsi="Open Sans" w:cs="Open Sans"/>
          <w:color w:val="000000"/>
          <w:lang w:eastAsia="pl-PL"/>
        </w:rPr>
      </w:pPr>
      <w:r w:rsidRPr="006B5253">
        <w:rPr>
          <w:rFonts w:ascii="Open Sans" w:eastAsia="Times New Roman" w:hAnsi="Open Sans" w:cs="Open Sans"/>
          <w:color w:val="000000"/>
          <w:lang w:eastAsia="pl-PL"/>
        </w:rPr>
        <w:t xml:space="preserve">prawo do zmiany wysokości poszczególnych pozostałych do zapłaty rat leasingowych względem wysokości rat leasingowych określonych w harmonogramie płatności rat leasingowych, stanowiącego załącznik do Umowy, przy odpowiedniej modyfikacji pozostałych do zapłaty rat leasingowych przy uwzględnieniu odsetek w wysokości, jaka została zastosowana do wyliczenia łącznych kosztów finansowych w ofercie, bez konieczności ponoszenia przez Zamawiającego dodatkowych kosztów (prowizji i opłat). O planowanej zmianie Zamawiający będzie zobowiązany poinformować z co najmniej jednomiesięcznym wyprzedzeniem, skutecznym na koniec miesiąca kalendarzowego. </w:t>
      </w:r>
    </w:p>
    <w:p w14:paraId="7ECBD147" w14:textId="77777777" w:rsidR="003F6596" w:rsidRPr="006B5253" w:rsidRDefault="003F6596" w:rsidP="003F6596">
      <w:pPr>
        <w:spacing w:after="200" w:line="276" w:lineRule="auto"/>
        <w:ind w:left="851"/>
        <w:jc w:val="both"/>
        <w:rPr>
          <w:rFonts w:ascii="Open Sans" w:eastAsia="Times New Roman" w:hAnsi="Open Sans" w:cs="Open Sans"/>
          <w:lang w:eastAsia="pl-PL"/>
        </w:rPr>
      </w:pPr>
      <w:r w:rsidRPr="006B5253">
        <w:rPr>
          <w:rFonts w:ascii="Open Sans" w:eastAsia="Times New Roman" w:hAnsi="Open Sans" w:cs="Open Sans"/>
          <w:lang w:eastAsia="pl-PL"/>
        </w:rPr>
        <w:t>Wystąpienie przesłanek jak powyżej nie stanowi zobowiązania do zmiany Umowy, a jedynie daje możliwość Zamawiającemu uzgodnienia takich zmian.</w:t>
      </w:r>
    </w:p>
    <w:p w14:paraId="7ECBD148" w14:textId="68BC15D5" w:rsidR="003F6596" w:rsidRPr="006B5253" w:rsidRDefault="003F6596" w:rsidP="00612E5C">
      <w:pPr>
        <w:numPr>
          <w:ilvl w:val="1"/>
          <w:numId w:val="36"/>
        </w:numPr>
        <w:spacing w:before="120" w:after="120" w:line="276" w:lineRule="auto"/>
        <w:ind w:left="850" w:hanging="425"/>
        <w:jc w:val="both"/>
        <w:rPr>
          <w:rFonts w:ascii="Open Sans" w:eastAsia="Times New Roman" w:hAnsi="Open Sans" w:cs="Open Sans"/>
          <w:color w:val="000000"/>
          <w:lang w:eastAsia="ar-SA" w:bidi="en-US"/>
        </w:rPr>
      </w:pPr>
      <w:r w:rsidRPr="006B5253">
        <w:rPr>
          <w:rFonts w:ascii="Open Sans" w:eastAsia="Times New Roman" w:hAnsi="Open Sans" w:cs="Open Sans"/>
          <w:color w:val="000000"/>
          <w:lang w:eastAsia="ar-SA" w:bidi="en-US"/>
        </w:rPr>
        <w:t>W sprawach nieuregulowanych Umową zastosowanie będą miały przepisy</w:t>
      </w:r>
      <w:r w:rsidR="00565D9A" w:rsidRPr="006B5253">
        <w:rPr>
          <w:rFonts w:ascii="Open Sans" w:eastAsia="Times New Roman" w:hAnsi="Open Sans" w:cs="Open Sans"/>
          <w:color w:val="000000"/>
          <w:lang w:eastAsia="ar-SA" w:bidi="en-US"/>
        </w:rPr>
        <w:t xml:space="preserve"> prawa polskiego, w szczególności </w:t>
      </w:r>
      <w:r w:rsidRPr="006B5253">
        <w:rPr>
          <w:rFonts w:ascii="Open Sans" w:eastAsia="Times New Roman" w:hAnsi="Open Sans" w:cs="Open Sans"/>
          <w:color w:val="000000"/>
          <w:lang w:eastAsia="ar-SA" w:bidi="en-US"/>
        </w:rPr>
        <w:t>Kodeksu cywilnego oraz przepisy ustawy z dnia 29 stycznia 2004 r. - Prawo zamówień publicznych (tj. Dz. U. z 2015 r. poz. 2164 ze zm.).</w:t>
      </w:r>
    </w:p>
    <w:p w14:paraId="7ECBD149" w14:textId="77777777" w:rsidR="003F6596" w:rsidRPr="006B5253" w:rsidRDefault="003F6596" w:rsidP="00D169C1">
      <w:pPr>
        <w:numPr>
          <w:ilvl w:val="0"/>
          <w:numId w:val="36"/>
        </w:numPr>
        <w:tabs>
          <w:tab w:val="left" w:pos="-2977"/>
        </w:tabs>
        <w:spacing w:after="0" w:line="276" w:lineRule="auto"/>
        <w:ind w:left="567"/>
        <w:jc w:val="both"/>
        <w:rPr>
          <w:rFonts w:ascii="Open Sans" w:eastAsia="Times New Roman" w:hAnsi="Open Sans" w:cs="Open Sans"/>
          <w:lang w:eastAsia="pl-PL"/>
        </w:rPr>
      </w:pPr>
      <w:r w:rsidRPr="006B5253">
        <w:rPr>
          <w:rFonts w:ascii="Open Sans" w:eastAsia="Times New Roman" w:hAnsi="Open Sans" w:cs="Open Sans"/>
          <w:color w:val="000000"/>
          <w:lang w:eastAsia="pl-PL"/>
        </w:rPr>
        <w:t>Przedstawienie przez Wykonawcę umowy niespełniającej wymogów określonych w pkt 1. będzie traktowane jako okoliczność uniemożliwiająca zawarcie ważnej umowy z przyczyn leżących po stronie Wykonawcy.</w:t>
      </w:r>
    </w:p>
    <w:p w14:paraId="7ECBD14A" w14:textId="77777777" w:rsidR="008D56B8" w:rsidRPr="006B5253" w:rsidRDefault="008D56B8" w:rsidP="008D56B8">
      <w:pPr>
        <w:tabs>
          <w:tab w:val="left" w:pos="993"/>
          <w:tab w:val="left" w:pos="1152"/>
        </w:tabs>
        <w:spacing w:after="0" w:line="342" w:lineRule="exact"/>
        <w:ind w:left="907"/>
        <w:jc w:val="both"/>
        <w:rPr>
          <w:rFonts w:ascii="Open Sans" w:eastAsia="Times New Roman" w:hAnsi="Open Sans" w:cs="Open Sans"/>
          <w:b/>
          <w:lang w:eastAsia="pl-PL"/>
        </w:rPr>
      </w:pPr>
    </w:p>
    <w:p w14:paraId="7ECBD14B"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eastAsia="pl-PL"/>
        </w:rPr>
      </w:pPr>
      <w:r w:rsidRPr="006B5253">
        <w:rPr>
          <w:rFonts w:ascii="Open Sans" w:eastAsia="Times New Roman" w:hAnsi="Open Sans" w:cs="Open Sans"/>
          <w:b/>
          <w:lang w:eastAsia="pl-PL"/>
        </w:rPr>
        <w:t>POUCZENIE O ŚRODKACH OCHRONY PRAWNEJ PRZYSŁUGUJĄCYCH WYKONAWCY W TOKU POSTĘPOWANIA O UDZIELENIE ZAMÓWIENIA.</w:t>
      </w:r>
    </w:p>
    <w:p w14:paraId="7ECBD14C" w14:textId="77777777" w:rsidR="00565D9A" w:rsidRPr="006B5253" w:rsidRDefault="00565D9A">
      <w:pPr>
        <w:tabs>
          <w:tab w:val="left" w:pos="993"/>
          <w:tab w:val="left" w:pos="1152"/>
        </w:tabs>
        <w:spacing w:after="0" w:line="342" w:lineRule="exact"/>
        <w:ind w:left="907"/>
        <w:jc w:val="both"/>
        <w:rPr>
          <w:rFonts w:ascii="Open Sans" w:eastAsia="Times New Roman" w:hAnsi="Open Sans" w:cs="Open Sans"/>
          <w:b/>
          <w:lang w:eastAsia="pl-PL"/>
        </w:rPr>
      </w:pPr>
    </w:p>
    <w:p w14:paraId="7ECBD14D" w14:textId="77777777" w:rsidR="00565D9A" w:rsidRPr="006B5253" w:rsidRDefault="008D56B8">
      <w:pPr>
        <w:numPr>
          <w:ilvl w:val="0"/>
          <w:numId w:val="25"/>
        </w:numPr>
        <w:tabs>
          <w:tab w:val="left" w:pos="1134"/>
        </w:tabs>
        <w:spacing w:after="60" w:line="342" w:lineRule="exact"/>
        <w:ind w:left="1134" w:right="20" w:hanging="425"/>
        <w:jc w:val="both"/>
        <w:rPr>
          <w:rFonts w:ascii="Open Sans" w:hAnsi="Open Sans" w:cs="Open Sans"/>
        </w:rPr>
      </w:pPr>
      <w:r w:rsidRPr="006B5253">
        <w:rPr>
          <w:rFonts w:ascii="Open Sans" w:hAnsi="Open Sans" w:cs="Open Sans"/>
        </w:rPr>
        <w:t>Środki ochrony prawnej określone w Dziale VI ustawy Pzp przysługują wykonawcy a także innemu podmiotowi, jeżeli ma lub miał interes w uzyskaniu danego zamówienia oraz poniósł lub może ponieść szkodę w wyniku naruszenia przez zamawiającego przepisów ustawy.</w:t>
      </w:r>
    </w:p>
    <w:p w14:paraId="7ECBD14E" w14:textId="77777777" w:rsidR="00565D9A" w:rsidRPr="006B5253" w:rsidRDefault="008D56B8">
      <w:pPr>
        <w:numPr>
          <w:ilvl w:val="0"/>
          <w:numId w:val="25"/>
        </w:numPr>
        <w:tabs>
          <w:tab w:val="left" w:pos="1134"/>
        </w:tabs>
        <w:spacing w:after="57" w:line="342" w:lineRule="exact"/>
        <w:ind w:left="1134" w:right="20" w:hanging="425"/>
        <w:jc w:val="both"/>
        <w:rPr>
          <w:rFonts w:ascii="Open Sans" w:hAnsi="Open Sans" w:cs="Open Sans"/>
        </w:rPr>
      </w:pPr>
      <w:r w:rsidRPr="006B5253">
        <w:rPr>
          <w:rFonts w:ascii="Open Sans" w:hAnsi="Open Sans" w:cs="Open Sans"/>
        </w:rPr>
        <w:t>Środki ochrony prawnej wobec ogłoszenia o zamówieniu oraz specyfikacji istotnych warunków zamówienia przysługują również organizacjom wpisanym na listę, o której mowa w art. 154 pkt 5 ustawy Pzp.</w:t>
      </w:r>
    </w:p>
    <w:p w14:paraId="7ECBD14F" w14:textId="77777777" w:rsidR="00565D9A" w:rsidRPr="006B5253" w:rsidRDefault="008D56B8">
      <w:pPr>
        <w:numPr>
          <w:ilvl w:val="0"/>
          <w:numId w:val="25"/>
        </w:numPr>
        <w:tabs>
          <w:tab w:val="left" w:pos="1134"/>
        </w:tabs>
        <w:spacing w:after="0" w:line="342" w:lineRule="exact"/>
        <w:ind w:left="1134" w:hanging="425"/>
        <w:jc w:val="both"/>
        <w:rPr>
          <w:rFonts w:ascii="Open Sans" w:hAnsi="Open Sans" w:cs="Open Sans"/>
        </w:rPr>
      </w:pPr>
      <w:r w:rsidRPr="006B5253">
        <w:rPr>
          <w:rFonts w:ascii="Open Sans" w:hAnsi="Open Sans" w:cs="Open Sans"/>
        </w:rPr>
        <w:t>Środkami ochrony prawnej są:</w:t>
      </w:r>
    </w:p>
    <w:p w14:paraId="7ECBD150" w14:textId="77777777" w:rsidR="00565D9A" w:rsidRPr="006B5253" w:rsidRDefault="008D56B8">
      <w:pPr>
        <w:numPr>
          <w:ilvl w:val="0"/>
          <w:numId w:val="26"/>
        </w:numPr>
        <w:tabs>
          <w:tab w:val="left" w:pos="1512"/>
        </w:tabs>
        <w:spacing w:after="0" w:line="342" w:lineRule="exact"/>
        <w:ind w:left="1580" w:hanging="360"/>
        <w:jc w:val="both"/>
        <w:rPr>
          <w:rFonts w:ascii="Open Sans" w:hAnsi="Open Sans" w:cs="Open Sans"/>
        </w:rPr>
      </w:pPr>
      <w:r w:rsidRPr="006B5253">
        <w:rPr>
          <w:rFonts w:ascii="Open Sans" w:hAnsi="Open Sans" w:cs="Open Sans"/>
        </w:rPr>
        <w:t>odwołanie zgodnie z art. 180 ustawy Pzp,</w:t>
      </w:r>
    </w:p>
    <w:p w14:paraId="7ECBD151" w14:textId="77777777" w:rsidR="00565D9A" w:rsidRPr="006B5253" w:rsidRDefault="008D56B8">
      <w:pPr>
        <w:numPr>
          <w:ilvl w:val="0"/>
          <w:numId w:val="26"/>
        </w:numPr>
        <w:tabs>
          <w:tab w:val="left" w:pos="1515"/>
        </w:tabs>
        <w:spacing w:after="102" w:line="342" w:lineRule="exact"/>
        <w:ind w:left="1580" w:hanging="360"/>
        <w:jc w:val="both"/>
        <w:rPr>
          <w:rFonts w:ascii="Open Sans" w:hAnsi="Open Sans" w:cs="Open Sans"/>
        </w:rPr>
      </w:pPr>
      <w:r w:rsidRPr="006B5253">
        <w:rPr>
          <w:rFonts w:ascii="Open Sans" w:hAnsi="Open Sans" w:cs="Open Sans"/>
        </w:rPr>
        <w:t>skarga do sądu, zgodnie z art. 198a ustawy Pzp.</w:t>
      </w:r>
    </w:p>
    <w:p w14:paraId="7ECBD152" w14:textId="77777777" w:rsidR="008D56B8" w:rsidRPr="006B5253" w:rsidRDefault="008D56B8" w:rsidP="008D56B8">
      <w:pPr>
        <w:tabs>
          <w:tab w:val="left" w:pos="993"/>
          <w:tab w:val="left" w:pos="1152"/>
        </w:tabs>
        <w:spacing w:after="0" w:line="342" w:lineRule="exact"/>
        <w:ind w:left="907"/>
        <w:jc w:val="both"/>
        <w:rPr>
          <w:rFonts w:ascii="Open Sans" w:eastAsia="Times New Roman" w:hAnsi="Open Sans" w:cs="Open Sans"/>
          <w:b/>
          <w:lang w:eastAsia="pl-PL"/>
        </w:rPr>
      </w:pPr>
    </w:p>
    <w:p w14:paraId="7ECBD153"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eastAsia="pl-PL"/>
        </w:rPr>
      </w:pPr>
      <w:r w:rsidRPr="006B5253">
        <w:rPr>
          <w:rFonts w:ascii="Open Sans" w:eastAsia="Times New Roman" w:hAnsi="Open Sans" w:cs="Open Sans"/>
          <w:b/>
          <w:lang w:eastAsia="pl-PL"/>
        </w:rPr>
        <w:t>ZMIANY UMOWY W SPRAWIE ZAMÓWIENIA.</w:t>
      </w:r>
    </w:p>
    <w:p w14:paraId="7ECBD154" w14:textId="77777777" w:rsidR="00565D9A" w:rsidRPr="006B5253" w:rsidRDefault="00565D9A">
      <w:pPr>
        <w:tabs>
          <w:tab w:val="left" w:pos="993"/>
          <w:tab w:val="left" w:pos="1152"/>
        </w:tabs>
        <w:spacing w:after="0" w:line="342" w:lineRule="exact"/>
        <w:ind w:left="907"/>
        <w:jc w:val="both"/>
        <w:rPr>
          <w:rFonts w:ascii="Open Sans" w:eastAsia="Times New Roman" w:hAnsi="Open Sans" w:cs="Open Sans"/>
          <w:b/>
          <w:lang w:eastAsia="pl-PL"/>
        </w:rPr>
      </w:pPr>
    </w:p>
    <w:p w14:paraId="7ECBD155" w14:textId="77777777" w:rsidR="00565D9A" w:rsidRPr="006B5253" w:rsidRDefault="008D56B8">
      <w:pPr>
        <w:pStyle w:val="Akapitzlist"/>
        <w:numPr>
          <w:ilvl w:val="0"/>
          <w:numId w:val="27"/>
        </w:numPr>
        <w:tabs>
          <w:tab w:val="left" w:pos="1154"/>
        </w:tabs>
        <w:spacing w:after="0" w:line="342" w:lineRule="exact"/>
        <w:ind w:left="1134" w:right="23" w:hanging="425"/>
        <w:jc w:val="both"/>
        <w:rPr>
          <w:rFonts w:ascii="Open Sans" w:hAnsi="Open Sans" w:cs="Open Sans"/>
        </w:rPr>
      </w:pPr>
      <w:r w:rsidRPr="006B5253">
        <w:rPr>
          <w:rFonts w:ascii="Open Sans" w:hAnsi="Open Sans" w:cs="Open Sans"/>
        </w:rPr>
        <w:t>Zmiany Umowy będą dokonywane pod rygorem nieważności w formie pisemnej.</w:t>
      </w:r>
    </w:p>
    <w:p w14:paraId="7ECBD156" w14:textId="77777777" w:rsidR="00565D9A" w:rsidRPr="006B5253" w:rsidRDefault="008D56B8">
      <w:pPr>
        <w:pStyle w:val="Akapitzlist"/>
        <w:numPr>
          <w:ilvl w:val="0"/>
          <w:numId w:val="27"/>
        </w:numPr>
        <w:tabs>
          <w:tab w:val="left" w:pos="1164"/>
        </w:tabs>
        <w:spacing w:after="0" w:line="342" w:lineRule="exact"/>
        <w:ind w:left="1134" w:right="23" w:hanging="425"/>
        <w:jc w:val="both"/>
        <w:rPr>
          <w:rFonts w:ascii="Open Sans" w:hAnsi="Open Sans" w:cs="Open Sans"/>
        </w:rPr>
      </w:pPr>
      <w:r w:rsidRPr="006B5253">
        <w:rPr>
          <w:rFonts w:ascii="Open Sans" w:hAnsi="Open Sans" w:cs="Open Sans"/>
        </w:rPr>
        <w:t>Zamawiający przewiduje możliwość dokonywania zmian postanowień Umowy, także w stosunku do treści oferty, na podstawie której dokonano wyboru Wykonawcy, w następujących przypadkach i na poniższych warunkach:</w:t>
      </w:r>
    </w:p>
    <w:p w14:paraId="7ECBD157" w14:textId="77777777" w:rsidR="00565D9A" w:rsidRPr="006B5253" w:rsidRDefault="008D56B8">
      <w:pPr>
        <w:pStyle w:val="Akapitzlist"/>
        <w:numPr>
          <w:ilvl w:val="0"/>
          <w:numId w:val="28"/>
        </w:numPr>
        <w:tabs>
          <w:tab w:val="left" w:pos="1627"/>
        </w:tabs>
        <w:spacing w:after="0" w:line="342" w:lineRule="exact"/>
        <w:ind w:right="23"/>
        <w:jc w:val="both"/>
        <w:rPr>
          <w:rFonts w:ascii="Open Sans" w:hAnsi="Open Sans" w:cs="Open Sans"/>
        </w:rPr>
      </w:pPr>
      <w:r w:rsidRPr="006B5253">
        <w:rPr>
          <w:rFonts w:ascii="Open Sans" w:hAnsi="Open Sans" w:cs="Open Sans"/>
        </w:rPr>
        <w:t>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w:t>
      </w:r>
    </w:p>
    <w:p w14:paraId="7ECBD158" w14:textId="77777777" w:rsidR="00565D9A" w:rsidRPr="006B5253" w:rsidRDefault="008D56B8">
      <w:pPr>
        <w:pStyle w:val="Akapitzlist"/>
        <w:numPr>
          <w:ilvl w:val="0"/>
          <w:numId w:val="28"/>
        </w:numPr>
        <w:tabs>
          <w:tab w:val="left" w:pos="1645"/>
        </w:tabs>
        <w:spacing w:after="0" w:line="342" w:lineRule="exact"/>
        <w:ind w:right="23"/>
        <w:jc w:val="both"/>
        <w:rPr>
          <w:rFonts w:ascii="Open Sans" w:hAnsi="Open Sans" w:cs="Open Sans"/>
        </w:rPr>
      </w:pPr>
      <w:r w:rsidRPr="006B5253">
        <w:rPr>
          <w:rFonts w:ascii="Open Sans" w:hAnsi="Open Sans" w:cs="Open Sans"/>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7ECBD159" w14:textId="77777777" w:rsidR="00565D9A" w:rsidRPr="006B5253" w:rsidRDefault="008D56B8">
      <w:pPr>
        <w:pStyle w:val="Akapitzlist"/>
        <w:numPr>
          <w:ilvl w:val="0"/>
          <w:numId w:val="28"/>
        </w:numPr>
        <w:spacing w:after="519" w:line="342" w:lineRule="exact"/>
        <w:ind w:right="23"/>
        <w:jc w:val="both"/>
        <w:rPr>
          <w:rFonts w:ascii="Open Sans" w:hAnsi="Open Sans" w:cs="Open Sans"/>
        </w:rPr>
      </w:pPr>
      <w:r w:rsidRPr="006B5253">
        <w:rPr>
          <w:rFonts w:ascii="Open Sans" w:hAnsi="Open Sans" w:cs="Open Sans"/>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p>
    <w:p w14:paraId="7ECBD15A"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val="en-US" w:eastAsia="pl-PL"/>
        </w:rPr>
      </w:pPr>
      <w:r w:rsidRPr="006B5253">
        <w:rPr>
          <w:rFonts w:ascii="Open Sans" w:eastAsia="Times New Roman" w:hAnsi="Open Sans" w:cs="Open Sans"/>
          <w:b/>
          <w:lang w:val="en-US" w:eastAsia="pl-PL"/>
        </w:rPr>
        <w:t>POSTANOWIENIA KOŃCOWE.</w:t>
      </w:r>
    </w:p>
    <w:p w14:paraId="7ECBD15B" w14:textId="77777777" w:rsidR="00EE101D" w:rsidRPr="006B5253" w:rsidRDefault="008D56B8" w:rsidP="00D169C1">
      <w:pPr>
        <w:pStyle w:val="Akapitzlist"/>
        <w:numPr>
          <w:ilvl w:val="0"/>
          <w:numId w:val="29"/>
        </w:numPr>
        <w:tabs>
          <w:tab w:val="left" w:pos="1134"/>
        </w:tabs>
        <w:spacing w:after="0" w:line="342" w:lineRule="exact"/>
        <w:ind w:left="1134" w:right="20" w:hanging="425"/>
        <w:jc w:val="both"/>
        <w:rPr>
          <w:rFonts w:ascii="Open Sans" w:hAnsi="Open Sans" w:cs="Open Sans"/>
        </w:rPr>
      </w:pPr>
      <w:r w:rsidRPr="006B5253">
        <w:rPr>
          <w:rFonts w:ascii="Open Sans" w:hAnsi="Open Sans" w:cs="Open Sans"/>
        </w:rPr>
        <w:t>Zamawiający dopuszcza składani</w:t>
      </w:r>
      <w:r w:rsidR="00EE101D" w:rsidRPr="006B5253">
        <w:rPr>
          <w:rFonts w:ascii="Open Sans" w:hAnsi="Open Sans" w:cs="Open Sans"/>
        </w:rPr>
        <w:t>e</w:t>
      </w:r>
      <w:r w:rsidRPr="006B5253">
        <w:rPr>
          <w:rFonts w:ascii="Open Sans" w:hAnsi="Open Sans" w:cs="Open Sans"/>
        </w:rPr>
        <w:t xml:space="preserve"> ofert częściowych. </w:t>
      </w:r>
      <w:r w:rsidR="00EE101D" w:rsidRPr="006B5253">
        <w:rPr>
          <w:rFonts w:ascii="Open Sans" w:hAnsi="Open Sans" w:cs="Open Sans"/>
        </w:rPr>
        <w:t>Zamówienie zostało podzielone na 3 części.</w:t>
      </w:r>
    </w:p>
    <w:p w14:paraId="7ECBD15C" w14:textId="77777777" w:rsidR="008D56B8" w:rsidRPr="006B5253" w:rsidRDefault="008D56B8" w:rsidP="00D169C1">
      <w:pPr>
        <w:pStyle w:val="Akapitzlist"/>
        <w:numPr>
          <w:ilvl w:val="0"/>
          <w:numId w:val="29"/>
        </w:numPr>
        <w:tabs>
          <w:tab w:val="left" w:pos="1134"/>
        </w:tabs>
        <w:spacing w:after="0" w:line="342" w:lineRule="exact"/>
        <w:ind w:left="1134" w:right="20" w:hanging="425"/>
        <w:jc w:val="both"/>
        <w:rPr>
          <w:rFonts w:ascii="Open Sans" w:hAnsi="Open Sans" w:cs="Open Sans"/>
        </w:rPr>
      </w:pPr>
      <w:r w:rsidRPr="006B5253">
        <w:rPr>
          <w:rFonts w:ascii="Open Sans" w:hAnsi="Open Sans" w:cs="Open Sans"/>
        </w:rPr>
        <w:t>Zamawiający nie przewiduje zawarcia umowy ramowej.</w:t>
      </w:r>
    </w:p>
    <w:p w14:paraId="7ECBD15D" w14:textId="77777777" w:rsidR="008D56B8" w:rsidRPr="006B5253" w:rsidRDefault="008D56B8" w:rsidP="00D169C1">
      <w:pPr>
        <w:pStyle w:val="Akapitzlist"/>
        <w:numPr>
          <w:ilvl w:val="0"/>
          <w:numId w:val="29"/>
        </w:numPr>
        <w:tabs>
          <w:tab w:val="left" w:pos="1134"/>
        </w:tabs>
        <w:spacing w:after="0" w:line="342" w:lineRule="exact"/>
        <w:ind w:left="1134" w:right="20" w:hanging="425"/>
        <w:jc w:val="both"/>
        <w:rPr>
          <w:rFonts w:ascii="Open Sans" w:hAnsi="Open Sans" w:cs="Open Sans"/>
        </w:rPr>
      </w:pPr>
      <w:r w:rsidRPr="006B5253">
        <w:rPr>
          <w:rFonts w:ascii="Open Sans" w:hAnsi="Open Sans" w:cs="Open Sans"/>
        </w:rPr>
        <w:t>Zamawiający nie przewiduje zamówień, których mowa w art. 67 ust. 1 pkt 7 ustawy Pzp.</w:t>
      </w:r>
    </w:p>
    <w:p w14:paraId="7ECBD15E" w14:textId="77777777" w:rsidR="008D56B8" w:rsidRPr="006B5253" w:rsidRDefault="008D56B8" w:rsidP="00D169C1">
      <w:pPr>
        <w:pStyle w:val="Akapitzlist"/>
        <w:numPr>
          <w:ilvl w:val="0"/>
          <w:numId w:val="29"/>
        </w:numPr>
        <w:tabs>
          <w:tab w:val="left" w:pos="1134"/>
        </w:tabs>
        <w:spacing w:after="0" w:line="342" w:lineRule="exact"/>
        <w:ind w:left="1134" w:hanging="425"/>
        <w:jc w:val="both"/>
        <w:rPr>
          <w:rFonts w:ascii="Open Sans" w:hAnsi="Open Sans" w:cs="Open Sans"/>
        </w:rPr>
      </w:pPr>
      <w:r w:rsidRPr="006B5253">
        <w:rPr>
          <w:rFonts w:ascii="Open Sans" w:hAnsi="Open Sans" w:cs="Open Sans"/>
        </w:rPr>
        <w:t>Zamawiający nie wymaga i nie dopuszcza składania ofert wariantowych.</w:t>
      </w:r>
    </w:p>
    <w:p w14:paraId="7ECBD15F" w14:textId="77777777" w:rsidR="008D56B8" w:rsidRPr="006B5253" w:rsidRDefault="008D56B8" w:rsidP="00D169C1">
      <w:pPr>
        <w:pStyle w:val="Akapitzlist"/>
        <w:numPr>
          <w:ilvl w:val="0"/>
          <w:numId w:val="29"/>
        </w:numPr>
        <w:tabs>
          <w:tab w:val="left" w:pos="1134"/>
        </w:tabs>
        <w:spacing w:after="0" w:line="342" w:lineRule="exact"/>
        <w:ind w:left="1134" w:hanging="425"/>
        <w:jc w:val="both"/>
        <w:rPr>
          <w:rFonts w:ascii="Open Sans" w:hAnsi="Open Sans" w:cs="Open Sans"/>
        </w:rPr>
      </w:pPr>
      <w:r w:rsidRPr="006B5253">
        <w:rPr>
          <w:rFonts w:ascii="Open Sans" w:hAnsi="Open Sans" w:cs="Open Sans"/>
        </w:rPr>
        <w:t>Zamawiający nie przewiduje aukcji elektronicznej.</w:t>
      </w:r>
    </w:p>
    <w:p w14:paraId="7ECBD160" w14:textId="77777777" w:rsidR="008D56B8" w:rsidRPr="006B5253" w:rsidRDefault="008D56B8" w:rsidP="00612E5C">
      <w:pPr>
        <w:pStyle w:val="Akapitzlist"/>
        <w:numPr>
          <w:ilvl w:val="0"/>
          <w:numId w:val="29"/>
        </w:numPr>
        <w:tabs>
          <w:tab w:val="left" w:pos="1134"/>
        </w:tabs>
        <w:spacing w:after="0" w:line="342" w:lineRule="exact"/>
        <w:ind w:left="1134" w:hanging="425"/>
        <w:jc w:val="both"/>
        <w:rPr>
          <w:rFonts w:ascii="Open Sans" w:hAnsi="Open Sans" w:cs="Open Sans"/>
        </w:rPr>
      </w:pPr>
      <w:r w:rsidRPr="006B5253">
        <w:rPr>
          <w:rFonts w:ascii="Open Sans" w:hAnsi="Open Sans" w:cs="Open Sans"/>
        </w:rPr>
        <w:t>Zamawiający żąda wskazania przez wykonawcę w ofercie części zamówienia, której lub których wykonanie zamierza powierzyć podwykonawcy lub podwykonawcom i podania przez wykonawcę firm podwykonawców. W umowie zostanie określony zakres prac, które wykonawca będzie wykonywał własnymi siłami lub za pomocą podwykonawców.</w:t>
      </w:r>
    </w:p>
    <w:p w14:paraId="7ECBD161" w14:textId="77777777" w:rsidR="008D56B8" w:rsidRPr="006B5253" w:rsidRDefault="008D56B8" w:rsidP="00612E5C">
      <w:pPr>
        <w:pStyle w:val="Akapitzlist"/>
        <w:numPr>
          <w:ilvl w:val="0"/>
          <w:numId w:val="29"/>
        </w:numPr>
        <w:tabs>
          <w:tab w:val="left" w:pos="1134"/>
        </w:tabs>
        <w:spacing w:after="0" w:line="342" w:lineRule="exact"/>
        <w:ind w:left="1134" w:hanging="425"/>
        <w:jc w:val="both"/>
        <w:rPr>
          <w:rFonts w:ascii="Open Sans" w:hAnsi="Open Sans" w:cs="Open Sans"/>
        </w:rPr>
      </w:pPr>
      <w:r w:rsidRPr="006B5253">
        <w:rPr>
          <w:rFonts w:ascii="Open Sans" w:hAnsi="Open Sans" w:cs="Open Sans"/>
        </w:rPr>
        <w:t>Powierzenie wykonania części zamówienia podwykonawcom nie zwalnia wykonawcy z odpowiedzialności za należyte wykonanie tego zamówienia.</w:t>
      </w:r>
    </w:p>
    <w:p w14:paraId="7ECBD162" w14:textId="5178B320" w:rsidR="008D56B8" w:rsidRDefault="008D56B8" w:rsidP="008D56B8">
      <w:pPr>
        <w:tabs>
          <w:tab w:val="left" w:pos="993"/>
          <w:tab w:val="left" w:pos="1152"/>
        </w:tabs>
        <w:spacing w:after="0" w:line="342" w:lineRule="exact"/>
        <w:ind w:left="907"/>
        <w:jc w:val="both"/>
        <w:rPr>
          <w:rFonts w:ascii="Open Sans" w:eastAsia="Times New Roman" w:hAnsi="Open Sans" w:cs="Open Sans"/>
          <w:b/>
          <w:lang w:eastAsia="pl-PL"/>
        </w:rPr>
      </w:pPr>
    </w:p>
    <w:p w14:paraId="1E7CC1AC" w14:textId="63BB8DA6" w:rsidR="006B5253" w:rsidRDefault="006B5253" w:rsidP="008D56B8">
      <w:pPr>
        <w:tabs>
          <w:tab w:val="left" w:pos="993"/>
          <w:tab w:val="left" w:pos="1152"/>
        </w:tabs>
        <w:spacing w:after="0" w:line="342" w:lineRule="exact"/>
        <w:ind w:left="907"/>
        <w:jc w:val="both"/>
        <w:rPr>
          <w:rFonts w:ascii="Open Sans" w:eastAsia="Times New Roman" w:hAnsi="Open Sans" w:cs="Open Sans"/>
          <w:b/>
          <w:lang w:eastAsia="pl-PL"/>
        </w:rPr>
      </w:pPr>
    </w:p>
    <w:p w14:paraId="2D360281" w14:textId="77777777" w:rsidR="006B5253" w:rsidRPr="006B5253" w:rsidRDefault="006B5253" w:rsidP="008D56B8">
      <w:pPr>
        <w:tabs>
          <w:tab w:val="left" w:pos="993"/>
          <w:tab w:val="left" w:pos="1152"/>
        </w:tabs>
        <w:spacing w:after="0" w:line="342" w:lineRule="exact"/>
        <w:ind w:left="907"/>
        <w:jc w:val="both"/>
        <w:rPr>
          <w:rFonts w:ascii="Open Sans" w:eastAsia="Times New Roman" w:hAnsi="Open Sans" w:cs="Open Sans"/>
          <w:b/>
          <w:lang w:eastAsia="pl-PL"/>
        </w:rPr>
      </w:pPr>
      <w:bookmarkStart w:id="8" w:name="_GoBack"/>
      <w:bookmarkEnd w:id="8"/>
    </w:p>
    <w:p w14:paraId="7ECBD165" w14:textId="77777777" w:rsidR="007141F8" w:rsidRPr="006B5253" w:rsidRDefault="007141F8" w:rsidP="00D169C1">
      <w:pPr>
        <w:numPr>
          <w:ilvl w:val="0"/>
          <w:numId w:val="5"/>
        </w:numPr>
        <w:tabs>
          <w:tab w:val="left" w:pos="993"/>
          <w:tab w:val="left" w:pos="1152"/>
        </w:tabs>
        <w:spacing w:after="0" w:line="342" w:lineRule="exact"/>
        <w:jc w:val="both"/>
        <w:rPr>
          <w:rFonts w:ascii="Open Sans" w:eastAsia="Times New Roman" w:hAnsi="Open Sans" w:cs="Open Sans"/>
          <w:b/>
          <w:lang w:val="en-US" w:eastAsia="pl-PL"/>
        </w:rPr>
      </w:pPr>
      <w:r w:rsidRPr="006B5253">
        <w:rPr>
          <w:rFonts w:ascii="Open Sans" w:eastAsia="Times New Roman" w:hAnsi="Open Sans" w:cs="Open Sans"/>
          <w:b/>
          <w:lang w:val="en-US" w:eastAsia="pl-PL"/>
        </w:rPr>
        <w:t>ZAŁĄCZNIKI.</w:t>
      </w:r>
    </w:p>
    <w:p w14:paraId="7ECBD166" w14:textId="77777777" w:rsidR="00EE101D" w:rsidRPr="006B5253" w:rsidRDefault="00EE101D" w:rsidP="00EE101D">
      <w:pPr>
        <w:tabs>
          <w:tab w:val="left" w:pos="993"/>
          <w:tab w:val="left" w:pos="1152"/>
        </w:tabs>
        <w:spacing w:after="0" w:line="342" w:lineRule="exact"/>
        <w:ind w:left="907"/>
        <w:jc w:val="both"/>
        <w:rPr>
          <w:rFonts w:ascii="Open Sans" w:eastAsia="Times New Roman" w:hAnsi="Open Sans" w:cs="Open Sans"/>
          <w:b/>
          <w:lang w:val="en-US"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7"/>
        <w:gridCol w:w="2088"/>
      </w:tblGrid>
      <w:tr w:rsidR="00EE101D" w:rsidRPr="006B5253" w14:paraId="7ECBD169" w14:textId="77777777" w:rsidTr="00EE101D">
        <w:trPr>
          <w:jc w:val="center"/>
        </w:trPr>
        <w:tc>
          <w:tcPr>
            <w:tcW w:w="6367" w:type="dxa"/>
            <w:vAlign w:val="center"/>
          </w:tcPr>
          <w:p w14:paraId="7ECBD167" w14:textId="77777777" w:rsidR="00EE101D" w:rsidRPr="006B5253" w:rsidRDefault="00EE101D" w:rsidP="004862E1">
            <w:pPr>
              <w:spacing w:after="0" w:line="240" w:lineRule="auto"/>
              <w:rPr>
                <w:rFonts w:ascii="Open Sans" w:hAnsi="Open Sans" w:cs="Open Sans"/>
              </w:rPr>
            </w:pPr>
            <w:r w:rsidRPr="006B5253">
              <w:rPr>
                <w:rFonts w:ascii="Open Sans" w:hAnsi="Open Sans" w:cs="Open Sans"/>
              </w:rPr>
              <w:t xml:space="preserve">Formularz ofertowy – Wzór  </w:t>
            </w:r>
          </w:p>
        </w:tc>
        <w:tc>
          <w:tcPr>
            <w:tcW w:w="2088" w:type="dxa"/>
            <w:vAlign w:val="center"/>
          </w:tcPr>
          <w:p w14:paraId="7ECBD168" w14:textId="77777777" w:rsidR="00EE101D" w:rsidRPr="006B5253" w:rsidRDefault="00EE101D" w:rsidP="004862E1">
            <w:pPr>
              <w:spacing w:after="0" w:line="240" w:lineRule="auto"/>
              <w:jc w:val="center"/>
              <w:rPr>
                <w:rFonts w:ascii="Open Sans" w:hAnsi="Open Sans" w:cs="Open Sans"/>
                <w:b/>
                <w:i/>
              </w:rPr>
            </w:pPr>
            <w:r w:rsidRPr="006B5253">
              <w:rPr>
                <w:rFonts w:ascii="Open Sans" w:hAnsi="Open Sans" w:cs="Open Sans"/>
                <w:b/>
                <w:i/>
              </w:rPr>
              <w:t>nr 1</w:t>
            </w:r>
          </w:p>
        </w:tc>
      </w:tr>
      <w:tr w:rsidR="00EE101D" w:rsidRPr="006B5253" w14:paraId="7ECBD16C" w14:textId="77777777" w:rsidTr="00EE101D">
        <w:trPr>
          <w:jc w:val="center"/>
        </w:trPr>
        <w:tc>
          <w:tcPr>
            <w:tcW w:w="6367" w:type="dxa"/>
            <w:vAlign w:val="center"/>
          </w:tcPr>
          <w:p w14:paraId="7ECBD16A" w14:textId="77777777" w:rsidR="00EE101D" w:rsidRPr="006B5253" w:rsidRDefault="00EE101D" w:rsidP="004862E1">
            <w:pPr>
              <w:spacing w:after="0" w:line="240" w:lineRule="auto"/>
              <w:rPr>
                <w:rFonts w:ascii="Open Sans" w:hAnsi="Open Sans" w:cs="Open Sans"/>
              </w:rPr>
            </w:pPr>
            <w:r w:rsidRPr="006B5253">
              <w:rPr>
                <w:rFonts w:ascii="Open Sans" w:hAnsi="Open Sans" w:cs="Open Sans"/>
              </w:rPr>
              <w:t xml:space="preserve">Specyfikacja techniczna oferowanych pojazdów - Wzór </w:t>
            </w:r>
          </w:p>
        </w:tc>
        <w:tc>
          <w:tcPr>
            <w:tcW w:w="2088" w:type="dxa"/>
            <w:vAlign w:val="center"/>
          </w:tcPr>
          <w:p w14:paraId="7ECBD16B" w14:textId="77777777" w:rsidR="00EE101D" w:rsidRPr="006B5253" w:rsidRDefault="00EE101D" w:rsidP="004862E1">
            <w:pPr>
              <w:spacing w:after="0" w:line="240" w:lineRule="auto"/>
              <w:jc w:val="center"/>
              <w:rPr>
                <w:rFonts w:ascii="Open Sans" w:hAnsi="Open Sans" w:cs="Open Sans"/>
                <w:b/>
                <w:i/>
              </w:rPr>
            </w:pPr>
            <w:r w:rsidRPr="006B5253">
              <w:rPr>
                <w:rFonts w:ascii="Open Sans" w:hAnsi="Open Sans" w:cs="Open Sans"/>
                <w:b/>
                <w:i/>
              </w:rPr>
              <w:t>nr 1a</w:t>
            </w:r>
          </w:p>
        </w:tc>
      </w:tr>
      <w:tr w:rsidR="00EE101D" w:rsidRPr="006B5253" w14:paraId="7ECBD16F" w14:textId="77777777" w:rsidTr="00EE101D">
        <w:trPr>
          <w:jc w:val="center"/>
        </w:trPr>
        <w:tc>
          <w:tcPr>
            <w:tcW w:w="6367" w:type="dxa"/>
            <w:vAlign w:val="center"/>
          </w:tcPr>
          <w:p w14:paraId="7ECBD16D" w14:textId="77777777" w:rsidR="00EE101D" w:rsidRPr="006B5253" w:rsidRDefault="00EE101D" w:rsidP="004862E1">
            <w:pPr>
              <w:spacing w:after="0" w:line="240" w:lineRule="auto"/>
              <w:rPr>
                <w:rFonts w:ascii="Open Sans" w:hAnsi="Open Sans" w:cs="Open Sans"/>
              </w:rPr>
            </w:pPr>
            <w:r w:rsidRPr="006B5253">
              <w:rPr>
                <w:rFonts w:ascii="Open Sans" w:hAnsi="Open Sans" w:cs="Open Sans"/>
              </w:rPr>
              <w:t>Formularz cenowy - Wzór</w:t>
            </w:r>
          </w:p>
        </w:tc>
        <w:tc>
          <w:tcPr>
            <w:tcW w:w="2088" w:type="dxa"/>
            <w:vAlign w:val="center"/>
          </w:tcPr>
          <w:p w14:paraId="7ECBD16E" w14:textId="77777777" w:rsidR="00EE101D" w:rsidRPr="006B5253" w:rsidRDefault="00EE101D" w:rsidP="004862E1">
            <w:pPr>
              <w:spacing w:after="0" w:line="240" w:lineRule="auto"/>
              <w:jc w:val="center"/>
              <w:rPr>
                <w:rFonts w:ascii="Open Sans" w:hAnsi="Open Sans" w:cs="Open Sans"/>
                <w:b/>
                <w:i/>
              </w:rPr>
            </w:pPr>
            <w:r w:rsidRPr="006B5253">
              <w:rPr>
                <w:rFonts w:ascii="Open Sans" w:hAnsi="Open Sans" w:cs="Open Sans"/>
                <w:b/>
                <w:i/>
              </w:rPr>
              <w:t>Nr 1b</w:t>
            </w:r>
          </w:p>
        </w:tc>
      </w:tr>
      <w:tr w:rsidR="00EE101D" w:rsidRPr="006B5253" w14:paraId="7ECBD172" w14:textId="77777777" w:rsidTr="00EE101D">
        <w:trPr>
          <w:trHeight w:val="286"/>
          <w:jc w:val="center"/>
        </w:trPr>
        <w:tc>
          <w:tcPr>
            <w:tcW w:w="6367" w:type="dxa"/>
            <w:vAlign w:val="center"/>
          </w:tcPr>
          <w:p w14:paraId="7ECBD170" w14:textId="77777777" w:rsidR="00EE101D" w:rsidRPr="006B5253" w:rsidRDefault="00EE101D" w:rsidP="004862E1">
            <w:pPr>
              <w:pStyle w:val="Bezodstpw2"/>
              <w:rPr>
                <w:rFonts w:ascii="Open Sans" w:hAnsi="Open Sans" w:cs="Open Sans"/>
                <w:szCs w:val="22"/>
                <w:lang w:val="pl-PL"/>
              </w:rPr>
            </w:pPr>
            <w:r w:rsidRPr="006B5253">
              <w:rPr>
                <w:rFonts w:ascii="Open Sans" w:hAnsi="Open Sans" w:cs="Open Sans"/>
                <w:szCs w:val="22"/>
                <w:lang w:val="pl-PL"/>
              </w:rPr>
              <w:t xml:space="preserve">Opis przedmiotu zamówienia </w:t>
            </w:r>
          </w:p>
        </w:tc>
        <w:tc>
          <w:tcPr>
            <w:tcW w:w="2088" w:type="dxa"/>
            <w:vAlign w:val="center"/>
          </w:tcPr>
          <w:p w14:paraId="7ECBD171" w14:textId="77777777" w:rsidR="00EE101D" w:rsidRPr="006B5253" w:rsidRDefault="00EE101D" w:rsidP="004862E1">
            <w:pPr>
              <w:spacing w:after="0" w:line="240" w:lineRule="auto"/>
              <w:jc w:val="center"/>
              <w:rPr>
                <w:rFonts w:ascii="Open Sans" w:hAnsi="Open Sans" w:cs="Open Sans"/>
                <w:b/>
                <w:i/>
              </w:rPr>
            </w:pPr>
            <w:r w:rsidRPr="006B5253">
              <w:rPr>
                <w:rFonts w:ascii="Open Sans" w:hAnsi="Open Sans" w:cs="Open Sans"/>
                <w:b/>
                <w:i/>
              </w:rPr>
              <w:t>Nr 2</w:t>
            </w:r>
          </w:p>
        </w:tc>
      </w:tr>
      <w:tr w:rsidR="00EE101D" w:rsidRPr="006B5253" w14:paraId="7ECBD175" w14:textId="77777777" w:rsidTr="00EE101D">
        <w:trPr>
          <w:trHeight w:val="290"/>
          <w:jc w:val="center"/>
        </w:trPr>
        <w:tc>
          <w:tcPr>
            <w:tcW w:w="6367" w:type="dxa"/>
            <w:vAlign w:val="center"/>
          </w:tcPr>
          <w:p w14:paraId="7ECBD173" w14:textId="77777777" w:rsidR="00EE101D" w:rsidRPr="006B5253" w:rsidRDefault="00EE101D" w:rsidP="004862E1">
            <w:pPr>
              <w:pStyle w:val="Bezodstpw2"/>
              <w:rPr>
                <w:rFonts w:ascii="Open Sans" w:hAnsi="Open Sans" w:cs="Open Sans"/>
                <w:szCs w:val="22"/>
                <w:lang w:val="pl-PL"/>
              </w:rPr>
            </w:pPr>
            <w:r w:rsidRPr="006B5253">
              <w:rPr>
                <w:rFonts w:ascii="Open Sans" w:hAnsi="Open Sans" w:cs="Open Sans"/>
                <w:szCs w:val="22"/>
                <w:lang w:val="pl-PL"/>
              </w:rPr>
              <w:t>Wykaz wykonanych dostaw - Wzór</w:t>
            </w:r>
          </w:p>
        </w:tc>
        <w:tc>
          <w:tcPr>
            <w:tcW w:w="2088" w:type="dxa"/>
            <w:vAlign w:val="center"/>
          </w:tcPr>
          <w:p w14:paraId="7ECBD174" w14:textId="77777777" w:rsidR="00EE101D" w:rsidRPr="006B5253" w:rsidRDefault="00EE101D" w:rsidP="004862E1">
            <w:pPr>
              <w:spacing w:after="0" w:line="240" w:lineRule="auto"/>
              <w:jc w:val="center"/>
              <w:rPr>
                <w:rFonts w:ascii="Open Sans" w:hAnsi="Open Sans" w:cs="Open Sans"/>
                <w:b/>
                <w:i/>
              </w:rPr>
            </w:pPr>
            <w:r w:rsidRPr="006B5253">
              <w:rPr>
                <w:rFonts w:ascii="Open Sans" w:hAnsi="Open Sans" w:cs="Open Sans"/>
                <w:b/>
                <w:i/>
              </w:rPr>
              <w:t>Nr 3</w:t>
            </w:r>
          </w:p>
        </w:tc>
      </w:tr>
      <w:tr w:rsidR="00EE101D" w:rsidRPr="006B5253" w14:paraId="7ECBD178" w14:textId="77777777" w:rsidTr="00EE101D">
        <w:trPr>
          <w:trHeight w:val="266"/>
          <w:jc w:val="center"/>
        </w:trPr>
        <w:tc>
          <w:tcPr>
            <w:tcW w:w="6367" w:type="dxa"/>
            <w:vAlign w:val="center"/>
          </w:tcPr>
          <w:p w14:paraId="7ECBD176" w14:textId="77777777" w:rsidR="00EE101D" w:rsidRPr="006B5253" w:rsidRDefault="00EE101D" w:rsidP="004862E1">
            <w:pPr>
              <w:pStyle w:val="Bezodstpw2"/>
              <w:rPr>
                <w:rFonts w:ascii="Open Sans" w:hAnsi="Open Sans" w:cs="Open Sans"/>
                <w:szCs w:val="22"/>
                <w:lang w:val="pl-PL"/>
              </w:rPr>
            </w:pPr>
            <w:r w:rsidRPr="006B5253">
              <w:rPr>
                <w:rFonts w:ascii="Open Sans" w:hAnsi="Open Sans" w:cs="Open Sans"/>
                <w:szCs w:val="22"/>
                <w:lang w:val="pl-PL"/>
              </w:rPr>
              <w:t>Jednolity dokument - Wzór</w:t>
            </w:r>
          </w:p>
        </w:tc>
        <w:tc>
          <w:tcPr>
            <w:tcW w:w="2088" w:type="dxa"/>
            <w:vAlign w:val="center"/>
          </w:tcPr>
          <w:p w14:paraId="7ECBD177" w14:textId="77777777" w:rsidR="00EE101D" w:rsidRPr="006B5253" w:rsidRDefault="00EE101D" w:rsidP="004862E1">
            <w:pPr>
              <w:spacing w:after="0" w:line="240" w:lineRule="auto"/>
              <w:jc w:val="center"/>
              <w:rPr>
                <w:rFonts w:ascii="Open Sans" w:hAnsi="Open Sans" w:cs="Open Sans"/>
                <w:b/>
                <w:i/>
              </w:rPr>
            </w:pPr>
            <w:r w:rsidRPr="006B5253">
              <w:rPr>
                <w:rFonts w:ascii="Open Sans" w:hAnsi="Open Sans" w:cs="Open Sans"/>
                <w:b/>
                <w:i/>
              </w:rPr>
              <w:t>Nr 4</w:t>
            </w:r>
          </w:p>
        </w:tc>
      </w:tr>
      <w:tr w:rsidR="00EE101D" w:rsidRPr="006B5253" w14:paraId="7ECBD17B" w14:textId="77777777" w:rsidTr="00EE101D">
        <w:trPr>
          <w:trHeight w:val="412"/>
          <w:jc w:val="center"/>
        </w:trPr>
        <w:tc>
          <w:tcPr>
            <w:tcW w:w="6367" w:type="dxa"/>
            <w:vAlign w:val="center"/>
          </w:tcPr>
          <w:p w14:paraId="7ECBD179" w14:textId="77777777" w:rsidR="00EE101D" w:rsidRPr="006B5253" w:rsidRDefault="00EE101D" w:rsidP="004862E1">
            <w:pPr>
              <w:pStyle w:val="Bezodstpw2"/>
              <w:rPr>
                <w:rFonts w:ascii="Open Sans" w:hAnsi="Open Sans" w:cs="Open Sans"/>
                <w:szCs w:val="22"/>
                <w:lang w:val="pl-PL"/>
              </w:rPr>
            </w:pPr>
            <w:r w:rsidRPr="006B5253">
              <w:rPr>
                <w:rFonts w:ascii="Open Sans" w:hAnsi="Open Sans" w:cs="Open Sans"/>
                <w:szCs w:val="22"/>
                <w:lang w:val="pl-PL"/>
              </w:rPr>
              <w:t>Informacja o przynależności do grupy kapitałowej - Wzór</w:t>
            </w:r>
          </w:p>
        </w:tc>
        <w:tc>
          <w:tcPr>
            <w:tcW w:w="2088" w:type="dxa"/>
            <w:vAlign w:val="center"/>
          </w:tcPr>
          <w:p w14:paraId="7ECBD17A" w14:textId="77777777" w:rsidR="00EE101D" w:rsidRPr="006B5253" w:rsidRDefault="00EE101D" w:rsidP="004862E1">
            <w:pPr>
              <w:spacing w:after="0" w:line="240" w:lineRule="auto"/>
              <w:jc w:val="center"/>
              <w:rPr>
                <w:rFonts w:ascii="Open Sans" w:hAnsi="Open Sans" w:cs="Open Sans"/>
                <w:b/>
                <w:i/>
              </w:rPr>
            </w:pPr>
            <w:r w:rsidRPr="006B5253">
              <w:rPr>
                <w:rFonts w:ascii="Open Sans" w:hAnsi="Open Sans" w:cs="Open Sans"/>
                <w:b/>
                <w:i/>
              </w:rPr>
              <w:t>Nr 5</w:t>
            </w:r>
          </w:p>
        </w:tc>
      </w:tr>
      <w:tr w:rsidR="00EE101D" w:rsidRPr="006B5253" w14:paraId="7ECBD17E" w14:textId="77777777" w:rsidTr="00EE101D">
        <w:trPr>
          <w:trHeight w:val="1187"/>
          <w:jc w:val="center"/>
        </w:trPr>
        <w:tc>
          <w:tcPr>
            <w:tcW w:w="6367" w:type="dxa"/>
            <w:vAlign w:val="center"/>
          </w:tcPr>
          <w:p w14:paraId="7ECBD17C" w14:textId="77777777" w:rsidR="00EE101D" w:rsidRPr="006B5253" w:rsidRDefault="00EE101D" w:rsidP="004862E1">
            <w:pPr>
              <w:pStyle w:val="Bezodstpw2"/>
              <w:rPr>
                <w:rFonts w:ascii="Open Sans" w:hAnsi="Open Sans" w:cs="Open Sans"/>
                <w:szCs w:val="22"/>
                <w:lang w:val="pl-PL"/>
              </w:rPr>
            </w:pPr>
            <w:r w:rsidRPr="006B5253">
              <w:rPr>
                <w:rFonts w:ascii="Open Sans" w:hAnsi="Open Sans" w:cs="Open Sans"/>
                <w:szCs w:val="22"/>
                <w:lang w:val="pl-PL"/>
              </w:rPr>
              <w:t xml:space="preserve">Oświadczenie Wykonawcy o braku wydania wobec niego prawomocnego wyroku sądu lub ostatecznej decyzji administracyjnej o zaleganiu z uiszczeniem podatków, opłat lub składek na ubezpieczenie społeczne lub zdrowotne </w:t>
            </w:r>
            <w:r w:rsidR="00911DB5" w:rsidRPr="006B5253">
              <w:rPr>
                <w:rFonts w:ascii="Open Sans" w:hAnsi="Open Sans" w:cs="Open Sans"/>
                <w:szCs w:val="22"/>
                <w:lang w:val="pl-PL"/>
              </w:rPr>
              <w:t>–</w:t>
            </w:r>
            <w:r w:rsidRPr="006B5253">
              <w:rPr>
                <w:rFonts w:ascii="Open Sans" w:hAnsi="Open Sans" w:cs="Open Sans"/>
                <w:szCs w:val="22"/>
                <w:lang w:val="pl-PL"/>
              </w:rPr>
              <w:t xml:space="preserve"> Wzór</w:t>
            </w:r>
          </w:p>
        </w:tc>
        <w:tc>
          <w:tcPr>
            <w:tcW w:w="2088" w:type="dxa"/>
            <w:vAlign w:val="center"/>
          </w:tcPr>
          <w:p w14:paraId="7ECBD17D" w14:textId="77777777" w:rsidR="00EE101D" w:rsidRPr="006B5253" w:rsidRDefault="00EE101D" w:rsidP="004862E1">
            <w:pPr>
              <w:spacing w:after="0" w:line="240" w:lineRule="auto"/>
              <w:jc w:val="center"/>
              <w:rPr>
                <w:rFonts w:ascii="Open Sans" w:hAnsi="Open Sans" w:cs="Open Sans"/>
                <w:b/>
                <w:i/>
              </w:rPr>
            </w:pPr>
            <w:r w:rsidRPr="006B5253">
              <w:rPr>
                <w:rFonts w:ascii="Open Sans" w:hAnsi="Open Sans" w:cs="Open Sans"/>
                <w:b/>
                <w:i/>
              </w:rPr>
              <w:t>Nr 6</w:t>
            </w:r>
          </w:p>
        </w:tc>
      </w:tr>
      <w:tr w:rsidR="00EE101D" w:rsidRPr="006B5253" w14:paraId="7ECBD181" w14:textId="77777777" w:rsidTr="00EE101D">
        <w:trPr>
          <w:trHeight w:val="1187"/>
          <w:jc w:val="center"/>
        </w:trPr>
        <w:tc>
          <w:tcPr>
            <w:tcW w:w="6367" w:type="dxa"/>
            <w:vAlign w:val="center"/>
          </w:tcPr>
          <w:p w14:paraId="7ECBD17F" w14:textId="77777777" w:rsidR="00EE101D" w:rsidRPr="006B5253" w:rsidRDefault="00EE101D" w:rsidP="004862E1">
            <w:pPr>
              <w:pStyle w:val="Bezodstpw2"/>
              <w:rPr>
                <w:rFonts w:ascii="Open Sans" w:hAnsi="Open Sans" w:cs="Open Sans"/>
                <w:szCs w:val="22"/>
                <w:lang w:val="pl-PL"/>
              </w:rPr>
            </w:pPr>
            <w:r w:rsidRPr="006B5253">
              <w:rPr>
                <w:rFonts w:ascii="Open Sans" w:hAnsi="Open Sans" w:cs="Open Sans"/>
                <w:szCs w:val="22"/>
                <w:lang w:val="pl-PL"/>
              </w:rPr>
              <w:t>Oświadczenie Wykonawcy o braku orzeczenia wobec niego tytułem środka zapobiegawczego zakazu ubiegania się o zamówienia publiczne - Wzór</w:t>
            </w:r>
          </w:p>
        </w:tc>
        <w:tc>
          <w:tcPr>
            <w:tcW w:w="2088" w:type="dxa"/>
            <w:vAlign w:val="center"/>
          </w:tcPr>
          <w:p w14:paraId="7ECBD180" w14:textId="77777777" w:rsidR="00EE101D" w:rsidRPr="006B5253" w:rsidRDefault="00EE101D" w:rsidP="004862E1">
            <w:pPr>
              <w:spacing w:after="0" w:line="240" w:lineRule="auto"/>
              <w:jc w:val="center"/>
              <w:rPr>
                <w:rFonts w:ascii="Open Sans" w:hAnsi="Open Sans" w:cs="Open Sans"/>
                <w:b/>
                <w:i/>
              </w:rPr>
            </w:pPr>
            <w:r w:rsidRPr="006B5253">
              <w:rPr>
                <w:rFonts w:ascii="Open Sans" w:hAnsi="Open Sans" w:cs="Open Sans"/>
                <w:b/>
                <w:i/>
              </w:rPr>
              <w:t>Nr 7</w:t>
            </w:r>
          </w:p>
        </w:tc>
      </w:tr>
    </w:tbl>
    <w:p w14:paraId="7ECBD182" w14:textId="77777777" w:rsidR="00EE101D" w:rsidRPr="006B5253" w:rsidRDefault="00EE101D" w:rsidP="00EE101D">
      <w:pPr>
        <w:tabs>
          <w:tab w:val="left" w:pos="1134"/>
        </w:tabs>
        <w:spacing w:after="0" w:line="342" w:lineRule="exact"/>
        <w:jc w:val="both"/>
        <w:rPr>
          <w:rFonts w:ascii="Open Sans" w:hAnsi="Open Sans" w:cs="Open Sans"/>
        </w:rPr>
      </w:pPr>
    </w:p>
    <w:sectPr w:rsidR="00EE101D" w:rsidRPr="006B5253" w:rsidSect="00FF7C24">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D187" w14:textId="77777777" w:rsidR="00EC7CC2" w:rsidRDefault="00EC7CC2" w:rsidP="00FF7C24">
      <w:pPr>
        <w:spacing w:after="0" w:line="240" w:lineRule="auto"/>
      </w:pPr>
      <w:r>
        <w:separator/>
      </w:r>
    </w:p>
  </w:endnote>
  <w:endnote w:type="continuationSeparator" w:id="0">
    <w:p w14:paraId="7ECBD188" w14:textId="77777777" w:rsidR="00EC7CC2" w:rsidRDefault="00EC7CC2"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Calibri"/>
    <w:charset w:val="EE"/>
    <w:family w:val="swiss"/>
    <w:pitch w:val="variable"/>
    <w:sig w:usb0="E00002EF" w:usb1="4000205B" w:usb2="00000028"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788308"/>
      <w:docPartObj>
        <w:docPartGallery w:val="Page Numbers (Bottom of Page)"/>
        <w:docPartUnique/>
      </w:docPartObj>
    </w:sdtPr>
    <w:sdtEndPr/>
    <w:sdtContent>
      <w:p w14:paraId="7ECBD189" w14:textId="35546C97" w:rsidR="00565D9A" w:rsidRDefault="00236540">
        <w:pPr>
          <w:pStyle w:val="Stopka"/>
          <w:jc w:val="right"/>
        </w:pPr>
        <w:r>
          <w:fldChar w:fldCharType="begin"/>
        </w:r>
        <w:r>
          <w:instrText>PAGE   \* MERGEFORMAT</w:instrText>
        </w:r>
        <w:r>
          <w:fldChar w:fldCharType="separate"/>
        </w:r>
        <w:r w:rsidR="0085001A">
          <w:rPr>
            <w:noProof/>
          </w:rPr>
          <w:t>21</w:t>
        </w:r>
        <w:r>
          <w:rPr>
            <w:noProof/>
          </w:rPr>
          <w:fldChar w:fldCharType="end"/>
        </w:r>
      </w:p>
    </w:sdtContent>
  </w:sdt>
  <w:p w14:paraId="7ECBD18A" w14:textId="77777777" w:rsidR="00565D9A" w:rsidRDefault="00565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BD185" w14:textId="77777777" w:rsidR="00EC7CC2" w:rsidRDefault="00EC7CC2" w:rsidP="00FF7C24">
      <w:pPr>
        <w:spacing w:after="0" w:line="240" w:lineRule="auto"/>
      </w:pPr>
      <w:r>
        <w:separator/>
      </w:r>
    </w:p>
  </w:footnote>
  <w:footnote w:type="continuationSeparator" w:id="0">
    <w:p w14:paraId="7ECBD186" w14:textId="77777777" w:rsidR="00EC7CC2" w:rsidRDefault="00EC7CC2"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80498A"/>
    <w:multiLevelType w:val="hybridMultilevel"/>
    <w:tmpl w:val="5F7456EC"/>
    <w:lvl w:ilvl="0" w:tplc="6C4AC0C2">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 w15:restartNumberingAfterBreak="0">
    <w:nsid w:val="02BA3917"/>
    <w:multiLevelType w:val="multilevel"/>
    <w:tmpl w:val="366C5E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ind w:left="2880" w:hanging="360"/>
      </w:pPr>
      <w:rPr>
        <w:rFonts w:hint="default"/>
        <w:b w:val="0"/>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81BEA"/>
    <w:multiLevelType w:val="hybridMultilevel"/>
    <w:tmpl w:val="1D3E286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038D6175"/>
    <w:multiLevelType w:val="multilevel"/>
    <w:tmpl w:val="8FF63E94"/>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tentative="1">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6"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7" w15:restartNumberingAfterBreak="0">
    <w:nsid w:val="0A1C7EB8"/>
    <w:multiLevelType w:val="hybridMultilevel"/>
    <w:tmpl w:val="48FA23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A9C28E3"/>
    <w:multiLevelType w:val="hybridMultilevel"/>
    <w:tmpl w:val="8B522DD6"/>
    <w:lvl w:ilvl="0" w:tplc="A086C452">
      <w:start w:val="1"/>
      <w:numFmt w:val="lowerLetter"/>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50CE1"/>
    <w:multiLevelType w:val="hybridMultilevel"/>
    <w:tmpl w:val="ACEA2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51FB0"/>
    <w:multiLevelType w:val="hybridMultilevel"/>
    <w:tmpl w:val="B928E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D07E69"/>
    <w:multiLevelType w:val="hybridMultilevel"/>
    <w:tmpl w:val="B9C65980"/>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BE365C"/>
    <w:multiLevelType w:val="hybridMultilevel"/>
    <w:tmpl w:val="55889CFC"/>
    <w:lvl w:ilvl="0" w:tplc="09D6DC0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210F736F"/>
    <w:multiLevelType w:val="hybridMultilevel"/>
    <w:tmpl w:val="B69E489A"/>
    <w:lvl w:ilvl="0" w:tplc="37CA89CE">
      <w:start w:val="1"/>
      <w:numFmt w:val="bullet"/>
      <w:lvlText w:val="­"/>
      <w:lvlJc w:val="left"/>
      <w:pPr>
        <w:ind w:left="2150" w:hanging="360"/>
      </w:pPr>
      <w:rPr>
        <w:rFonts w:ascii="Courier New" w:hAnsi="Courier New" w:hint="default"/>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14" w15:restartNumberingAfterBreak="0">
    <w:nsid w:val="211A15A3"/>
    <w:multiLevelType w:val="multilevel"/>
    <w:tmpl w:val="9E60428C"/>
    <w:lvl w:ilvl="0">
      <w:start w:val="2"/>
      <w:numFmt w:val="upperLetter"/>
      <w:lvlText w:val="%1."/>
      <w:lvlJc w:val="left"/>
      <w:pPr>
        <w:ind w:left="0" w:firstLine="0"/>
      </w:pPr>
      <w:rPr>
        <w:rFonts w:ascii="Open Sans" w:eastAsia="Calibri" w:hAnsi="Open Sans" w:cs="Open Sans" w:hint="default"/>
        <w:b/>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3081EE8"/>
    <w:multiLevelType w:val="multilevel"/>
    <w:tmpl w:val="C0D4F51C"/>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1">
      <w:start w:val="1"/>
      <w:numFmt w:val="lowerLetter"/>
      <w:lvlText w:val="%2)"/>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2">
      <w:start w:val="2"/>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start w:val="1"/>
      <w:numFmt w:val="decimal"/>
      <w:lvlText w:val="%4."/>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72746F8"/>
    <w:multiLevelType w:val="hybridMultilevel"/>
    <w:tmpl w:val="C73E4644"/>
    <w:lvl w:ilvl="0" w:tplc="09D6DC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8690558"/>
    <w:multiLevelType w:val="multilevel"/>
    <w:tmpl w:val="63CE52F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A5CDB"/>
    <w:multiLevelType w:val="hybridMultilevel"/>
    <w:tmpl w:val="76E0E3B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2ED3093F"/>
    <w:multiLevelType w:val="hybridMultilevel"/>
    <w:tmpl w:val="95EE64D8"/>
    <w:lvl w:ilvl="0" w:tplc="47305BA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C197C"/>
    <w:multiLevelType w:val="multilevel"/>
    <w:tmpl w:val="A9B06D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1C65E9"/>
    <w:multiLevelType w:val="hybridMultilevel"/>
    <w:tmpl w:val="E4FA0EE4"/>
    <w:lvl w:ilvl="0" w:tplc="37CA89C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3BE8698D"/>
    <w:multiLevelType w:val="hybridMultilevel"/>
    <w:tmpl w:val="29341194"/>
    <w:lvl w:ilvl="0" w:tplc="09D6DC0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3F887E74"/>
    <w:multiLevelType w:val="hybridMultilevel"/>
    <w:tmpl w:val="D66219DE"/>
    <w:lvl w:ilvl="0" w:tplc="0415000F">
      <w:start w:val="1"/>
      <w:numFmt w:val="decimal"/>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24" w15:restartNumberingAfterBreak="0">
    <w:nsid w:val="4432048E"/>
    <w:multiLevelType w:val="multilevel"/>
    <w:tmpl w:val="5554C7E0"/>
    <w:lvl w:ilvl="0">
      <w:start w:val="9"/>
      <w:numFmt w:val="upperRoman"/>
      <w:lvlText w:val="%1."/>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start w:val="10"/>
      <w:numFmt w:val="upperRoman"/>
      <w:lvlText w:val="%4."/>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4">
      <w:start w:val="1"/>
      <w:numFmt w:val="decimal"/>
      <w:lvlText w:val="%5."/>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59A6378"/>
    <w:multiLevelType w:val="hybridMultilevel"/>
    <w:tmpl w:val="77DE16E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46346B07"/>
    <w:multiLevelType w:val="multilevel"/>
    <w:tmpl w:val="EE20FF02"/>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start w:val="1"/>
      <w:numFmt w:val="lowerLetter"/>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C87204A"/>
    <w:multiLevelType w:val="hybridMultilevel"/>
    <w:tmpl w:val="E9CA7098"/>
    <w:lvl w:ilvl="0" w:tplc="09D6DC08">
      <w:start w:val="1"/>
      <w:numFmt w:val="bullet"/>
      <w:lvlText w:val=""/>
      <w:lvlJc w:val="left"/>
      <w:pPr>
        <w:ind w:left="1580" w:hanging="360"/>
      </w:pPr>
      <w:rPr>
        <w:rFonts w:ascii="Symbol" w:hAnsi="Symbol" w:hint="default"/>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28" w15:restartNumberingAfterBreak="0">
    <w:nsid w:val="4F2805D4"/>
    <w:multiLevelType w:val="hybridMultilevel"/>
    <w:tmpl w:val="7972A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B442A0"/>
    <w:multiLevelType w:val="multilevel"/>
    <w:tmpl w:val="F2C05CEA"/>
    <w:lvl w:ilvl="0">
      <w:start w:val="1"/>
      <w:numFmt w:val="decimal"/>
      <w:lvlText w:val="%1."/>
      <w:lvlJc w:val="left"/>
      <w:pPr>
        <w:tabs>
          <w:tab w:val="num" w:pos="720"/>
        </w:tabs>
        <w:ind w:left="720" w:hanging="360"/>
      </w:pPr>
    </w:lvl>
    <w:lvl w:ilvl="1">
      <w:start w:val="1"/>
      <w:numFmt w:val="decimal"/>
      <w:lvlText w:val="%2)"/>
      <w:lvlJc w:val="left"/>
      <w:pPr>
        <w:tabs>
          <w:tab w:val="num" w:pos="680"/>
        </w:tabs>
        <w:ind w:left="680" w:hanging="283"/>
      </w:pPr>
      <w:rPr>
        <w:rFonts w:ascii="Calibri" w:hAnsi="Calibri"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7E498A"/>
    <w:multiLevelType w:val="multilevel"/>
    <w:tmpl w:val="665A1B1E"/>
    <w:lvl w:ilvl="0">
      <w:start w:val="1"/>
      <w:numFmt w:val="decimal"/>
      <w:lvlText w:val="%1."/>
      <w:lvlJc w:val="left"/>
      <w:pPr>
        <w:ind w:left="0" w:firstLine="0"/>
      </w:pPr>
      <w:rPr>
        <w:rFonts w:ascii="Open Sans" w:eastAsia="Calibri" w:hAnsi="Open Sans" w:cs="Open Sans"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4580846"/>
    <w:multiLevelType w:val="hybridMultilevel"/>
    <w:tmpl w:val="0810A3BA"/>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E230B0"/>
    <w:multiLevelType w:val="hybridMultilevel"/>
    <w:tmpl w:val="35F672F4"/>
    <w:lvl w:ilvl="0" w:tplc="09D6DC0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59B77D0E"/>
    <w:multiLevelType w:val="hybridMultilevel"/>
    <w:tmpl w:val="D4F2BEAA"/>
    <w:lvl w:ilvl="0" w:tplc="010A20F4">
      <w:start w:val="1"/>
      <w:numFmt w:val="decimal"/>
      <w:lvlText w:val="%1."/>
      <w:lvlJc w:val="left"/>
      <w:pPr>
        <w:ind w:left="1627" w:hanging="360"/>
      </w:pPr>
      <w:rPr>
        <w:b w:val="0"/>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34" w15:restartNumberingAfterBreak="0">
    <w:nsid w:val="5D072E35"/>
    <w:multiLevelType w:val="multilevel"/>
    <w:tmpl w:val="B4AA68EC"/>
    <w:lvl w:ilvl="0">
      <w:start w:val="3"/>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D3031DD"/>
    <w:multiLevelType w:val="hybridMultilevel"/>
    <w:tmpl w:val="738E9E5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602C3377"/>
    <w:multiLevelType w:val="multilevel"/>
    <w:tmpl w:val="24AC5524"/>
    <w:lvl w:ilvl="0">
      <w:start w:val="4"/>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2C61C18"/>
    <w:multiLevelType w:val="multilevel"/>
    <w:tmpl w:val="8746F5C6"/>
    <w:lvl w:ilvl="0">
      <w:start w:val="1"/>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522783"/>
    <w:multiLevelType w:val="hybridMultilevel"/>
    <w:tmpl w:val="25022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E0966"/>
    <w:multiLevelType w:val="multilevel"/>
    <w:tmpl w:val="2EAA8F98"/>
    <w:lvl w:ilvl="0">
      <w:start w:val="1"/>
      <w:numFmt w:val="decimal"/>
      <w:lvlText w:val="%1."/>
      <w:lvlJc w:val="left"/>
      <w:pPr>
        <w:tabs>
          <w:tab w:val="num" w:pos="454"/>
        </w:tabs>
        <w:ind w:left="454" w:hanging="454"/>
      </w:pPr>
      <w:rPr>
        <w:rFonts w:hint="default"/>
        <w:b w:val="0"/>
        <w:i w:val="0"/>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9373413"/>
    <w:multiLevelType w:val="multilevel"/>
    <w:tmpl w:val="561CC37C"/>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D745CC7"/>
    <w:multiLevelType w:val="hybridMultilevel"/>
    <w:tmpl w:val="05B06EC6"/>
    <w:lvl w:ilvl="0" w:tplc="2236C152">
      <w:start w:val="1"/>
      <w:numFmt w:val="decimal"/>
      <w:lvlText w:val="%1."/>
      <w:lvlJc w:val="left"/>
      <w:pPr>
        <w:ind w:left="1627" w:hanging="360"/>
      </w:pPr>
      <w:rPr>
        <w:b w:val="0"/>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42" w15:restartNumberingAfterBreak="0">
    <w:nsid w:val="6E173EB9"/>
    <w:multiLevelType w:val="multilevel"/>
    <w:tmpl w:val="AAB2E6AA"/>
    <w:lvl w:ilvl="0">
      <w:start w:val="1"/>
      <w:numFmt w:val="decimal"/>
      <w:lvlText w:val="%1)"/>
      <w:lvlJc w:val="left"/>
      <w:pPr>
        <w:tabs>
          <w:tab w:val="num" w:pos="473"/>
        </w:tabs>
        <w:ind w:left="473" w:hanging="360"/>
      </w:pPr>
      <w:rPr>
        <w:rFonts w:hint="default"/>
      </w:rPr>
    </w:lvl>
    <w:lvl w:ilvl="1">
      <w:start w:val="38"/>
      <w:numFmt w:val="decimal"/>
      <w:lvlText w:val="%2."/>
      <w:lvlJc w:val="left"/>
      <w:pPr>
        <w:tabs>
          <w:tab w:val="num" w:pos="471"/>
        </w:tabs>
        <w:ind w:left="471" w:hanging="358"/>
      </w:pPr>
      <w:rPr>
        <w:rFonts w:hint="default"/>
        <w:color w:val="auto"/>
      </w:rPr>
    </w:lvl>
    <w:lvl w:ilvl="2">
      <w:start w:val="1"/>
      <w:numFmt w:val="decimal"/>
      <w:lvlText w:val="%3."/>
      <w:lvlJc w:val="left"/>
      <w:pPr>
        <w:tabs>
          <w:tab w:val="num" w:pos="2091"/>
        </w:tabs>
        <w:ind w:left="2091" w:hanging="358"/>
      </w:pPr>
      <w:rPr>
        <w:rFonts w:hint="default"/>
      </w:rPr>
    </w:lvl>
    <w:lvl w:ilvl="3">
      <w:start w:val="1"/>
      <w:numFmt w:val="decimal"/>
      <w:lvlText w:val="%4)"/>
      <w:lvlJc w:val="left"/>
      <w:pPr>
        <w:tabs>
          <w:tab w:val="num" w:pos="2633"/>
        </w:tabs>
        <w:ind w:left="2633" w:hanging="360"/>
      </w:pPr>
      <w:rPr>
        <w:rFonts w:ascii="Times New Roman" w:eastAsia="Times New Roman" w:hAnsi="Times New Roman" w:cs="Times New Roman" w:hint="default"/>
        <w:b w:val="0"/>
        <w:i w:val="0"/>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43" w15:restartNumberingAfterBreak="0">
    <w:nsid w:val="70606542"/>
    <w:multiLevelType w:val="multilevel"/>
    <w:tmpl w:val="CD248CF6"/>
    <w:lvl w:ilvl="0">
      <w:start w:val="1"/>
      <w:numFmt w:val="upperRoman"/>
      <w:lvlText w:val="%1."/>
      <w:lvlJc w:val="left"/>
      <w:pPr>
        <w:ind w:left="227" w:firstLine="0"/>
      </w:pPr>
      <w:rPr>
        <w:rFonts w:ascii="Calibri" w:eastAsia="Calibri" w:hAnsi="Calibri" w:cs="Calibri" w:hint="default"/>
        <w:b/>
        <w:bCs w:val="0"/>
        <w:i w:val="0"/>
        <w:iCs w:val="0"/>
        <w:smallCaps w:val="0"/>
        <w:strike w:val="0"/>
        <w:dstrike w:val="0"/>
        <w:color w:val="000000"/>
        <w:spacing w:val="0"/>
        <w:w w:val="100"/>
        <w:position w:val="0"/>
        <w:sz w:val="25"/>
        <w:szCs w:val="25"/>
        <w:u w:val="none"/>
        <w:effect w:val="none"/>
        <w:lang w:val="pl-PL"/>
      </w:rPr>
    </w:lvl>
    <w:lvl w:ilvl="1">
      <w:start w:val="1"/>
      <w:numFmt w:val="upperRoman"/>
      <w:lvlText w:val="%2."/>
      <w:lvlJc w:val="left"/>
      <w:pPr>
        <w:ind w:left="0" w:firstLine="0"/>
      </w:pPr>
      <w:rPr>
        <w:rFonts w:ascii="Calibri" w:eastAsia="Calibri" w:hAnsi="Calibri" w:cs="Calibri" w:hint="default"/>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hint="default"/>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72A61BA8"/>
    <w:multiLevelType w:val="multilevel"/>
    <w:tmpl w:val="56D0C6FA"/>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1">
      <w:start w:val="16"/>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start w:val="1"/>
      <w:numFmt w:val="decimal"/>
      <w:lvlText w:val="%4)"/>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4">
      <w:start w:val="1"/>
      <w:numFmt w:val="decimal"/>
      <w:lvlText w:val="%5."/>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5">
      <w:start w:val="1"/>
      <w:numFmt w:val="decimal"/>
      <w:lvlText w:val="%6)"/>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6">
      <w:start w:val="1"/>
      <w:numFmt w:val="decimal"/>
      <w:lvlText w:val="%7)"/>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680547C"/>
    <w:multiLevelType w:val="hybridMultilevel"/>
    <w:tmpl w:val="DEC613C4"/>
    <w:lvl w:ilvl="0" w:tplc="09D6DC0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7DD41017"/>
    <w:multiLevelType w:val="hybridMultilevel"/>
    <w:tmpl w:val="DC3EE49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43"/>
  </w:num>
  <w:num w:numId="2">
    <w:abstractNumId w:val="0"/>
  </w:num>
  <w:num w:numId="3">
    <w:abstractNumId w:val="19"/>
  </w:num>
  <w:num w:numId="4">
    <w:abstractNumId w:val="19"/>
    <w:lvlOverride w:ilvl="0">
      <w:lvl w:ilvl="0" w:tplc="47305BA6">
        <w:start w:val="1"/>
        <w:numFmt w:val="upperRoman"/>
        <w:lvlText w:val="%1."/>
        <w:lvlJc w:val="left"/>
        <w:pPr>
          <w:ind w:left="720" w:hanging="360"/>
        </w:pPr>
        <w:rPr>
          <w:rFonts w:hint="default"/>
          <w:b/>
        </w:rPr>
      </w:lvl>
    </w:lvlOverride>
    <w:lvlOverride w:ilvl="1">
      <w:lvl w:ilvl="1" w:tplc="04150019">
        <w:start w:val="1"/>
        <w:numFmt w:val="lowerLetter"/>
        <w:lvlText w:val="%2."/>
        <w:lvlJc w:val="left"/>
        <w:pPr>
          <w:ind w:left="1440" w:hanging="360"/>
        </w:pPr>
        <w:rPr>
          <w:rFonts w:hint="default"/>
        </w:rPr>
      </w:lvl>
    </w:lvlOverride>
    <w:lvlOverride w:ilvl="2">
      <w:lvl w:ilvl="2" w:tplc="0415001B">
        <w:start w:val="1"/>
        <w:numFmt w:val="lowerRoman"/>
        <w:lvlText w:val="%3."/>
        <w:lvlJc w:val="right"/>
        <w:pPr>
          <w:ind w:left="2160" w:hanging="180"/>
        </w:pPr>
        <w:rPr>
          <w:rFonts w:hint="default"/>
        </w:rPr>
      </w:lvl>
    </w:lvlOverride>
    <w:lvlOverride w:ilvl="3">
      <w:lvl w:ilvl="3" w:tplc="0415000F">
        <w:start w:val="1"/>
        <w:numFmt w:val="decimal"/>
        <w:lvlText w:val="%4."/>
        <w:lvlJc w:val="left"/>
        <w:pPr>
          <w:ind w:left="2880" w:hanging="360"/>
        </w:pPr>
        <w:rPr>
          <w:rFonts w:hint="default"/>
        </w:rPr>
      </w:lvl>
    </w:lvlOverride>
    <w:lvlOverride w:ilvl="4">
      <w:lvl w:ilvl="4" w:tplc="04150019">
        <w:start w:val="1"/>
        <w:numFmt w:val="lowerLetter"/>
        <w:lvlText w:val="%5."/>
        <w:lvlJc w:val="left"/>
        <w:pPr>
          <w:ind w:left="3600" w:hanging="360"/>
        </w:pPr>
        <w:rPr>
          <w:rFonts w:hint="default"/>
        </w:rPr>
      </w:lvl>
    </w:lvlOverride>
    <w:lvlOverride w:ilvl="5">
      <w:lvl w:ilvl="5" w:tplc="0415001B">
        <w:start w:val="1"/>
        <w:numFmt w:val="lowerRoman"/>
        <w:lvlText w:val="%6."/>
        <w:lvlJc w:val="right"/>
        <w:pPr>
          <w:ind w:left="4320" w:hanging="180"/>
        </w:pPr>
        <w:rPr>
          <w:rFonts w:hint="default"/>
        </w:rPr>
      </w:lvl>
    </w:lvlOverride>
    <w:lvlOverride w:ilvl="6">
      <w:lvl w:ilvl="6" w:tplc="0415000F">
        <w:start w:val="1"/>
        <w:numFmt w:val="decimal"/>
        <w:lvlText w:val="%7."/>
        <w:lvlJc w:val="left"/>
        <w:pPr>
          <w:ind w:left="5040" w:hanging="360"/>
        </w:pPr>
        <w:rPr>
          <w:rFonts w:hint="default"/>
        </w:rPr>
      </w:lvl>
    </w:lvlOverride>
    <w:lvlOverride w:ilvl="7">
      <w:lvl w:ilvl="7" w:tplc="04150019">
        <w:start w:val="1"/>
        <w:numFmt w:val="lowerLetter"/>
        <w:lvlText w:val="%8."/>
        <w:lvlJc w:val="left"/>
        <w:pPr>
          <w:ind w:left="5760" w:hanging="360"/>
        </w:pPr>
        <w:rPr>
          <w:rFonts w:hint="default"/>
        </w:rPr>
      </w:lvl>
    </w:lvlOverride>
    <w:lvlOverride w:ilvl="8">
      <w:lvl w:ilvl="8" w:tplc="0415001B">
        <w:start w:val="1"/>
        <w:numFmt w:val="lowerRoman"/>
        <w:lvlText w:val="%9."/>
        <w:lvlJc w:val="right"/>
        <w:pPr>
          <w:ind w:left="6480" w:hanging="180"/>
        </w:pPr>
        <w:rPr>
          <w:rFonts w:hint="default"/>
        </w:rPr>
      </w:lvl>
    </w:lvlOverride>
  </w:num>
  <w:num w:numId="5">
    <w:abstractNumId w:val="19"/>
    <w:lvlOverride w:ilvl="0">
      <w:lvl w:ilvl="0" w:tplc="47305BA6">
        <w:start w:val="1"/>
        <w:numFmt w:val="upperRoman"/>
        <w:lvlText w:val="%1."/>
        <w:lvlJc w:val="left"/>
        <w:pPr>
          <w:ind w:left="907" w:hanging="547"/>
        </w:pPr>
        <w:rPr>
          <w:rFonts w:hint="default"/>
          <w:b/>
        </w:rPr>
      </w:lvl>
    </w:lvlOverride>
    <w:lvlOverride w:ilvl="1">
      <w:lvl w:ilvl="1" w:tplc="04150019">
        <w:start w:val="1"/>
        <w:numFmt w:val="lowerLetter"/>
        <w:lvlText w:val="%2."/>
        <w:lvlJc w:val="left"/>
        <w:pPr>
          <w:ind w:left="1440" w:hanging="360"/>
        </w:pPr>
        <w:rPr>
          <w:rFonts w:hint="default"/>
        </w:rPr>
      </w:lvl>
    </w:lvlOverride>
    <w:lvlOverride w:ilvl="2">
      <w:lvl w:ilvl="2" w:tplc="0415001B">
        <w:start w:val="1"/>
        <w:numFmt w:val="lowerRoman"/>
        <w:lvlText w:val="%3."/>
        <w:lvlJc w:val="right"/>
        <w:pPr>
          <w:ind w:left="2160" w:hanging="180"/>
        </w:pPr>
        <w:rPr>
          <w:rFonts w:hint="default"/>
        </w:rPr>
      </w:lvl>
    </w:lvlOverride>
    <w:lvlOverride w:ilvl="3">
      <w:lvl w:ilvl="3" w:tplc="0415000F">
        <w:start w:val="1"/>
        <w:numFmt w:val="decimal"/>
        <w:lvlText w:val="%4."/>
        <w:lvlJc w:val="left"/>
        <w:pPr>
          <w:ind w:left="2880" w:hanging="360"/>
        </w:pPr>
        <w:rPr>
          <w:rFonts w:hint="default"/>
        </w:rPr>
      </w:lvl>
    </w:lvlOverride>
    <w:lvlOverride w:ilvl="4">
      <w:lvl w:ilvl="4" w:tplc="04150019">
        <w:start w:val="1"/>
        <w:numFmt w:val="lowerLetter"/>
        <w:lvlText w:val="%5."/>
        <w:lvlJc w:val="left"/>
        <w:pPr>
          <w:ind w:left="3600" w:hanging="360"/>
        </w:pPr>
        <w:rPr>
          <w:rFonts w:hint="default"/>
        </w:rPr>
      </w:lvl>
    </w:lvlOverride>
    <w:lvlOverride w:ilvl="5">
      <w:lvl w:ilvl="5" w:tplc="0415001B">
        <w:start w:val="1"/>
        <w:numFmt w:val="lowerRoman"/>
        <w:lvlText w:val="%6."/>
        <w:lvlJc w:val="right"/>
        <w:pPr>
          <w:ind w:left="4320" w:hanging="180"/>
        </w:pPr>
        <w:rPr>
          <w:rFonts w:hint="default"/>
        </w:rPr>
      </w:lvl>
    </w:lvlOverride>
    <w:lvlOverride w:ilvl="6">
      <w:lvl w:ilvl="6" w:tplc="0415000F">
        <w:start w:val="1"/>
        <w:numFmt w:val="decimal"/>
        <w:lvlText w:val="%7."/>
        <w:lvlJc w:val="left"/>
        <w:pPr>
          <w:ind w:left="5040" w:hanging="360"/>
        </w:pPr>
        <w:rPr>
          <w:rFonts w:hint="default"/>
        </w:rPr>
      </w:lvl>
    </w:lvlOverride>
    <w:lvlOverride w:ilvl="7">
      <w:lvl w:ilvl="7" w:tplc="04150019">
        <w:start w:val="1"/>
        <w:numFmt w:val="lowerLetter"/>
        <w:lvlText w:val="%8."/>
        <w:lvlJc w:val="left"/>
        <w:pPr>
          <w:ind w:left="5760" w:hanging="360"/>
        </w:pPr>
        <w:rPr>
          <w:rFonts w:hint="default"/>
        </w:rPr>
      </w:lvl>
    </w:lvlOverride>
    <w:lvlOverride w:ilvl="8">
      <w:lvl w:ilvl="8" w:tplc="0415001B">
        <w:start w:val="1"/>
        <w:numFmt w:val="lowerRoman"/>
        <w:lvlText w:val="%9."/>
        <w:lvlJc w:val="right"/>
        <w:pPr>
          <w:ind w:left="6480" w:hanging="180"/>
        </w:pPr>
        <w:rPr>
          <w:rFonts w:hint="default"/>
        </w:rPr>
      </w:lvl>
    </w:lvlOverride>
  </w:num>
  <w:num w:numId="6">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4"/>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15"/>
    <w:lvlOverride w:ilvl="0"/>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10">
    <w:abstractNumId w:val="27"/>
  </w:num>
  <w:num w:numId="11">
    <w:abstractNumId w:val="38"/>
  </w:num>
  <w:num w:numId="12">
    <w:abstractNumId w:val="11"/>
  </w:num>
  <w:num w:numId="13">
    <w:abstractNumId w:val="9"/>
  </w:num>
  <w:num w:numId="14">
    <w:abstractNumId w:val="3"/>
  </w:num>
  <w:num w:numId="15">
    <w:abstractNumId w:val="31"/>
  </w:num>
  <w:num w:numId="16">
    <w:abstractNumId w:val="41"/>
  </w:num>
  <w:num w:numId="17">
    <w:abstractNumId w:val="45"/>
  </w:num>
  <w:num w:numId="18">
    <w:abstractNumId w:val="35"/>
  </w:num>
  <w:num w:numId="19">
    <w:abstractNumId w:val="25"/>
  </w:num>
  <w:num w:numId="20">
    <w:abstractNumId w:val="33"/>
  </w:num>
  <w:num w:numId="21">
    <w:abstractNumId w:val="23"/>
  </w:num>
  <w:num w:numId="22">
    <w:abstractNumId w:val="24"/>
    <w:lvlOverride w:ilvl="0">
      <w:startOverride w:val="9"/>
    </w:lvlOverride>
    <w:lvlOverride w:ilvl="1">
      <w:startOverride w:val="1"/>
    </w:lvlOverride>
    <w:lvlOverride w:ilvl="2">
      <w:startOverride w:val="1"/>
    </w:lvlOverride>
    <w:lvlOverride w:ilvl="3">
      <w:startOverride w:val="10"/>
    </w:lvlOverride>
    <w:lvlOverride w:ilvl="4">
      <w:startOverride w:val="1"/>
    </w:lvlOverride>
    <w:lvlOverride w:ilvl="5"/>
    <w:lvlOverride w:ilvl="6"/>
    <w:lvlOverride w:ilvl="7"/>
    <w:lvlOverride w:ilvl="8"/>
  </w:num>
  <w:num w:numId="23">
    <w:abstractNumId w:val="39"/>
  </w:num>
  <w:num w:numId="24">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44"/>
    <w:lvlOverride w:ilvl="0"/>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7">
    <w:abstractNumId w:val="10"/>
  </w:num>
  <w:num w:numId="28">
    <w:abstractNumId w:val="46"/>
  </w:num>
  <w:num w:numId="29">
    <w:abstractNumId w:val="28"/>
  </w:num>
  <w:num w:numId="30">
    <w:abstractNumId w:val="7"/>
  </w:num>
  <w:num w:numId="31">
    <w:abstractNumId w:val="18"/>
  </w:num>
  <w:num w:numId="32">
    <w:abstractNumId w:val="22"/>
  </w:num>
  <w:num w:numId="33">
    <w:abstractNumId w:val="1"/>
  </w:num>
  <w:num w:numId="34">
    <w:abstractNumId w:val="32"/>
  </w:num>
  <w:num w:numId="35">
    <w:abstractNumId w:val="12"/>
  </w:num>
  <w:num w:numId="36">
    <w:abstractNumId w:val="5"/>
  </w:num>
  <w:num w:numId="37">
    <w:abstractNumId w:val="42"/>
  </w:num>
  <w:num w:numId="38">
    <w:abstractNumId w:val="13"/>
  </w:num>
  <w:num w:numId="39">
    <w:abstractNumId w:val="8"/>
  </w:num>
  <w:num w:numId="40">
    <w:abstractNumId w:val="17"/>
  </w:num>
  <w:num w:numId="41">
    <w:abstractNumId w:val="21"/>
  </w:num>
  <w:num w:numId="42">
    <w:abstractNumId w:val="16"/>
  </w:num>
  <w:num w:numId="43">
    <w:abstractNumId w:val="6"/>
  </w:num>
  <w:num w:numId="44">
    <w:abstractNumId w:val="20"/>
  </w:num>
  <w:num w:numId="45">
    <w:abstractNumId w:val="2"/>
  </w:num>
  <w:num w:numId="46">
    <w:abstractNumId w:val="34"/>
  </w:num>
  <w:num w:numId="47">
    <w:abstractNumId w:val="37"/>
  </w:num>
  <w:num w:numId="48">
    <w:abstractNumId w:val="36"/>
  </w:num>
  <w:num w:numId="49">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0872"/>
    <w:rsid w:val="0003798D"/>
    <w:rsid w:val="00055327"/>
    <w:rsid w:val="000B5155"/>
    <w:rsid w:val="000C648D"/>
    <w:rsid w:val="00236540"/>
    <w:rsid w:val="002560C5"/>
    <w:rsid w:val="0030029B"/>
    <w:rsid w:val="00321694"/>
    <w:rsid w:val="00330EC1"/>
    <w:rsid w:val="00374735"/>
    <w:rsid w:val="00380CCC"/>
    <w:rsid w:val="00394F3D"/>
    <w:rsid w:val="003F6596"/>
    <w:rsid w:val="00400872"/>
    <w:rsid w:val="00447A44"/>
    <w:rsid w:val="004862E1"/>
    <w:rsid w:val="004A5AE5"/>
    <w:rsid w:val="004C3EA4"/>
    <w:rsid w:val="00512627"/>
    <w:rsid w:val="00565D9A"/>
    <w:rsid w:val="0058291D"/>
    <w:rsid w:val="005D068B"/>
    <w:rsid w:val="005D5744"/>
    <w:rsid w:val="00601D55"/>
    <w:rsid w:val="00612E5C"/>
    <w:rsid w:val="0064491E"/>
    <w:rsid w:val="00674B32"/>
    <w:rsid w:val="00693621"/>
    <w:rsid w:val="006B5253"/>
    <w:rsid w:val="007141F8"/>
    <w:rsid w:val="008249C9"/>
    <w:rsid w:val="0085001A"/>
    <w:rsid w:val="00852C85"/>
    <w:rsid w:val="00864489"/>
    <w:rsid w:val="00865A54"/>
    <w:rsid w:val="008D56B8"/>
    <w:rsid w:val="008E02D8"/>
    <w:rsid w:val="00911DB5"/>
    <w:rsid w:val="00962298"/>
    <w:rsid w:val="009C1CCA"/>
    <w:rsid w:val="009F6275"/>
    <w:rsid w:val="00A057D7"/>
    <w:rsid w:val="00A077FC"/>
    <w:rsid w:val="00A25D35"/>
    <w:rsid w:val="00A4391C"/>
    <w:rsid w:val="00A57A9B"/>
    <w:rsid w:val="00A828BE"/>
    <w:rsid w:val="00AF3C1A"/>
    <w:rsid w:val="00AF51B3"/>
    <w:rsid w:val="00B96650"/>
    <w:rsid w:val="00BC38E2"/>
    <w:rsid w:val="00BE5498"/>
    <w:rsid w:val="00C10D22"/>
    <w:rsid w:val="00C63B76"/>
    <w:rsid w:val="00CE69A3"/>
    <w:rsid w:val="00D169C1"/>
    <w:rsid w:val="00D45E59"/>
    <w:rsid w:val="00D63998"/>
    <w:rsid w:val="00E60DCD"/>
    <w:rsid w:val="00E77762"/>
    <w:rsid w:val="00E86945"/>
    <w:rsid w:val="00E91C92"/>
    <w:rsid w:val="00EC7CC2"/>
    <w:rsid w:val="00EE101D"/>
    <w:rsid w:val="00F6742A"/>
    <w:rsid w:val="00F74A23"/>
    <w:rsid w:val="00F77616"/>
    <w:rsid w:val="00F8152F"/>
    <w:rsid w:val="00FC406A"/>
    <w:rsid w:val="00FF7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CFDA"/>
  <w15:docId w15:val="{2C9AFF24-10F7-4A55-B605-AC2A6B20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74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7C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2"/>
      </w:numPr>
    </w:pPr>
  </w:style>
  <w:style w:type="paragraph" w:styleId="Akapitzlist">
    <w:name w:val="List Paragraph"/>
    <w:aliases w:val="Wypunktowanie"/>
    <w:basedOn w:val="Normalny"/>
    <w:link w:val="AkapitzlistZnak"/>
    <w:uiPriority w:val="99"/>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
    <w:link w:val="Akapitzlist"/>
    <w:uiPriority w:val="99"/>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k.gda.pl" TargetMode="External"/><Relationship Id="rId4" Type="http://schemas.openxmlformats.org/officeDocument/2006/relationships/settings" Target="settings.xml"/><Relationship Id="rId9" Type="http://schemas.openxmlformats.org/officeDocument/2006/relationships/hyperlink" Target="mailto:biuro@gu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F0F7-32BE-4B58-B28C-395F246D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6872</Words>
  <Characters>41234</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 Kaczorowska</cp:lastModifiedBy>
  <cp:revision>6</cp:revision>
  <cp:lastPrinted>2017-08-01T08:08:00Z</cp:lastPrinted>
  <dcterms:created xsi:type="dcterms:W3CDTF">2017-07-28T12:37:00Z</dcterms:created>
  <dcterms:modified xsi:type="dcterms:W3CDTF">2017-08-01T08:14:00Z</dcterms:modified>
</cp:coreProperties>
</file>