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0FDEF" w14:textId="77777777" w:rsidR="001A7DCA" w:rsidRDefault="00790E86">
      <w:pPr>
        <w:spacing w:after="0" w:line="360" w:lineRule="auto"/>
        <w:jc w:val="center"/>
        <w:rPr>
          <w:rFonts w:ascii="Open Sans" w:hAnsi="Open Sans" w:cs="Open Sans"/>
          <w:sz w:val="18"/>
          <w:szCs w:val="18"/>
        </w:rPr>
      </w:pPr>
      <w:r>
        <w:rPr>
          <w:rFonts w:ascii="Open Sans" w:hAnsi="Open Sans" w:cs="Open Sans"/>
          <w:b/>
          <w:noProof/>
          <w:sz w:val="18"/>
          <w:szCs w:val="18"/>
          <w:lang w:eastAsia="pl-PL"/>
        </w:rPr>
        <w:drawing>
          <wp:inline distT="0" distB="0" distL="0" distR="0" wp14:anchorId="0D20FF2A" wp14:editId="0D20FF2B">
            <wp:extent cx="3829050" cy="1250315"/>
            <wp:effectExtent l="0" t="0" r="0" b="6985"/>
            <wp:docPr id="1" name="Obraz 1" descr="C:\Users\renata.kaczorowska\OneDrive - Gdańskie Usługi Komunalne Sp. z o.o\Desktop\znak_GUK_pl_v_1_RGB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renata.kaczorowska\OneDrive - Gdańskie Usługi Komunalne Sp. z o.o\Desktop\znak_GUK_pl_v_1_RGB_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57562" cy="1259857"/>
                    </a:xfrm>
                    <a:prstGeom prst="rect">
                      <a:avLst/>
                    </a:prstGeom>
                    <a:noFill/>
                    <a:ln>
                      <a:noFill/>
                    </a:ln>
                  </pic:spPr>
                </pic:pic>
              </a:graphicData>
            </a:graphic>
          </wp:inline>
        </w:drawing>
      </w:r>
    </w:p>
    <w:p w14:paraId="0D20FDF0" w14:textId="77777777" w:rsidR="001A7DCA" w:rsidRDefault="001A7DCA">
      <w:pPr>
        <w:spacing w:after="0" w:line="360" w:lineRule="auto"/>
        <w:rPr>
          <w:rFonts w:ascii="Open Sans" w:hAnsi="Open Sans" w:cs="Open Sans"/>
          <w:b/>
          <w:sz w:val="18"/>
          <w:szCs w:val="18"/>
        </w:rPr>
      </w:pPr>
    </w:p>
    <w:p w14:paraId="0D20FDF1" w14:textId="77777777" w:rsidR="001A7DCA" w:rsidRDefault="001A7DCA">
      <w:pPr>
        <w:spacing w:after="0" w:line="360" w:lineRule="auto"/>
        <w:jc w:val="center"/>
        <w:rPr>
          <w:rFonts w:ascii="Open Sans" w:hAnsi="Open Sans" w:cs="Open Sans"/>
          <w:b/>
          <w:sz w:val="20"/>
          <w:szCs w:val="20"/>
        </w:rPr>
      </w:pPr>
    </w:p>
    <w:p w14:paraId="0D20FDF2" w14:textId="77777777" w:rsidR="001A7DCA" w:rsidRDefault="00790E86">
      <w:pPr>
        <w:spacing w:after="0" w:line="360" w:lineRule="auto"/>
        <w:jc w:val="center"/>
        <w:rPr>
          <w:rFonts w:ascii="Open Sans" w:hAnsi="Open Sans" w:cs="Open Sans"/>
          <w:b/>
        </w:rPr>
      </w:pPr>
      <w:r>
        <w:rPr>
          <w:rFonts w:ascii="Open Sans" w:hAnsi="Open Sans" w:cs="Open Sans"/>
          <w:b/>
        </w:rPr>
        <w:t>SPECYFIKACJA WARUNKÓW ZAMÓWIENIA (SWZ)</w:t>
      </w:r>
    </w:p>
    <w:p w14:paraId="0D20FDF3" w14:textId="77777777" w:rsidR="001A7DCA" w:rsidRDefault="001A7DCA">
      <w:pPr>
        <w:spacing w:after="0" w:line="360" w:lineRule="auto"/>
        <w:rPr>
          <w:rFonts w:ascii="Open Sans" w:hAnsi="Open Sans" w:cs="Open Sans"/>
          <w:sz w:val="20"/>
          <w:szCs w:val="20"/>
        </w:rPr>
      </w:pPr>
    </w:p>
    <w:p w14:paraId="0D20FDF4" w14:textId="77777777" w:rsidR="001A7DCA" w:rsidRDefault="00790E86">
      <w:pPr>
        <w:spacing w:after="0" w:line="360" w:lineRule="auto"/>
        <w:jc w:val="center"/>
        <w:rPr>
          <w:rFonts w:ascii="Open Sans" w:hAnsi="Open Sans" w:cs="Open Sans"/>
          <w:b/>
          <w:sz w:val="20"/>
          <w:szCs w:val="20"/>
        </w:rPr>
      </w:pPr>
      <w:r>
        <w:rPr>
          <w:rFonts w:ascii="Open Sans" w:hAnsi="Open Sans" w:cs="Open Sans"/>
          <w:b/>
          <w:sz w:val="20"/>
          <w:szCs w:val="20"/>
        </w:rPr>
        <w:t>PN/4/2022</w:t>
      </w:r>
    </w:p>
    <w:p w14:paraId="0D20FDF5" w14:textId="77777777" w:rsidR="001A7DCA" w:rsidRDefault="00790E86">
      <w:pPr>
        <w:spacing w:after="0" w:line="360" w:lineRule="auto"/>
        <w:jc w:val="center"/>
        <w:rPr>
          <w:rFonts w:ascii="Open Sans" w:hAnsi="Open Sans" w:cs="Open Sans"/>
          <w:sz w:val="18"/>
          <w:szCs w:val="18"/>
        </w:rPr>
      </w:pPr>
      <w:bookmarkStart w:id="0" w:name="_Hlk71806825"/>
      <w:r>
        <w:rPr>
          <w:rFonts w:ascii="Open Sans" w:hAnsi="Open Sans" w:cs="Open Sans"/>
          <w:sz w:val="18"/>
          <w:szCs w:val="18"/>
        </w:rPr>
        <w:t>w postępowaniu o udzielenie zamówienia publicznego prowadzonym w trybie podstawowym bez negocjacji, o wartości zamówienia nie przekraczającej progów unijnych pn.:</w:t>
      </w:r>
    </w:p>
    <w:p w14:paraId="0D20FDF6" w14:textId="77777777" w:rsidR="001A7DCA" w:rsidRDefault="001A7DCA">
      <w:pPr>
        <w:spacing w:after="0" w:line="360" w:lineRule="auto"/>
        <w:jc w:val="center"/>
        <w:rPr>
          <w:rFonts w:ascii="Open Sans" w:hAnsi="Open Sans" w:cs="Open Sans"/>
          <w:b/>
          <w:sz w:val="20"/>
          <w:szCs w:val="20"/>
        </w:rPr>
      </w:pPr>
    </w:p>
    <w:p w14:paraId="0D20FDF7" w14:textId="77777777" w:rsidR="001A7DCA" w:rsidRDefault="00790E86">
      <w:pPr>
        <w:spacing w:after="0" w:line="360" w:lineRule="auto"/>
        <w:jc w:val="center"/>
        <w:rPr>
          <w:rFonts w:ascii="Open Sans" w:hAnsi="Open Sans" w:cs="Open Sans"/>
          <w:b/>
          <w:bCs/>
          <w:color w:val="000000" w:themeColor="text1"/>
          <w:sz w:val="20"/>
          <w:szCs w:val="20"/>
        </w:rPr>
      </w:pPr>
      <w:bookmarkStart w:id="1" w:name="_Hlk71743786"/>
      <w:r>
        <w:rPr>
          <w:rFonts w:ascii="Open Sans" w:hAnsi="Open Sans" w:cs="Open Sans"/>
          <w:b/>
          <w:bCs/>
          <w:color w:val="000000" w:themeColor="text1"/>
          <w:sz w:val="20"/>
          <w:szCs w:val="20"/>
        </w:rPr>
        <w:t>Dostawa zabudowy pojazdu - polewarki</w:t>
      </w:r>
    </w:p>
    <w:bookmarkEnd w:id="0"/>
    <w:bookmarkEnd w:id="1"/>
    <w:p w14:paraId="0D20FDF8" w14:textId="77777777" w:rsidR="001A7DCA" w:rsidRDefault="001A7DCA">
      <w:pPr>
        <w:spacing w:after="0" w:line="360" w:lineRule="auto"/>
        <w:jc w:val="center"/>
        <w:rPr>
          <w:rFonts w:ascii="Open Sans" w:hAnsi="Open Sans" w:cs="Open Sans"/>
          <w:b/>
          <w:sz w:val="20"/>
          <w:szCs w:val="20"/>
        </w:rPr>
      </w:pPr>
    </w:p>
    <w:p w14:paraId="0D20FDF9" w14:textId="77777777" w:rsidR="001A7DCA" w:rsidRDefault="001A7DCA">
      <w:pPr>
        <w:spacing w:after="0" w:line="360" w:lineRule="auto"/>
        <w:rPr>
          <w:rFonts w:ascii="Open Sans" w:hAnsi="Open Sans" w:cs="Open Sans"/>
          <w:b/>
          <w:bCs/>
          <w:sz w:val="20"/>
          <w:szCs w:val="20"/>
          <w:u w:val="single"/>
        </w:rPr>
      </w:pPr>
    </w:p>
    <w:p w14:paraId="0D20FDFA" w14:textId="77777777" w:rsidR="001A7DCA" w:rsidRDefault="001A7DCA">
      <w:pPr>
        <w:spacing w:after="0" w:line="360" w:lineRule="auto"/>
        <w:rPr>
          <w:rFonts w:ascii="Open Sans" w:hAnsi="Open Sans" w:cs="Open Sans"/>
          <w:b/>
          <w:bCs/>
          <w:sz w:val="20"/>
          <w:szCs w:val="20"/>
          <w:u w:val="single"/>
        </w:rPr>
      </w:pPr>
    </w:p>
    <w:p w14:paraId="0D20FDFB" w14:textId="77777777" w:rsidR="001A7DCA" w:rsidRDefault="001A7DCA">
      <w:pPr>
        <w:spacing w:after="0" w:line="360" w:lineRule="auto"/>
        <w:rPr>
          <w:rFonts w:ascii="Open Sans" w:hAnsi="Open Sans" w:cs="Open Sans"/>
          <w:b/>
          <w:bCs/>
          <w:sz w:val="20"/>
          <w:szCs w:val="20"/>
          <w:u w:val="single"/>
        </w:rPr>
      </w:pPr>
    </w:p>
    <w:p w14:paraId="0D20FDFC" w14:textId="77777777" w:rsidR="001A7DCA" w:rsidRDefault="001A7DCA">
      <w:pPr>
        <w:spacing w:after="0" w:line="360" w:lineRule="auto"/>
        <w:rPr>
          <w:rFonts w:ascii="Open Sans" w:hAnsi="Open Sans" w:cs="Open Sans"/>
          <w:b/>
          <w:bCs/>
          <w:sz w:val="20"/>
          <w:szCs w:val="20"/>
          <w:u w:val="single"/>
        </w:rPr>
      </w:pPr>
    </w:p>
    <w:p w14:paraId="0D20FDFD" w14:textId="77777777" w:rsidR="001A7DCA" w:rsidRDefault="001A7DCA">
      <w:pPr>
        <w:spacing w:after="0" w:line="360" w:lineRule="auto"/>
        <w:jc w:val="center"/>
        <w:rPr>
          <w:rFonts w:ascii="Open Sans" w:hAnsi="Open Sans" w:cs="Open Sans"/>
          <w:sz w:val="20"/>
          <w:szCs w:val="20"/>
        </w:rPr>
      </w:pPr>
    </w:p>
    <w:p w14:paraId="0D20FDFE" w14:textId="77777777" w:rsidR="001A7DCA" w:rsidRDefault="00790E86">
      <w:pPr>
        <w:spacing w:after="0" w:line="360" w:lineRule="auto"/>
        <w:jc w:val="center"/>
        <w:rPr>
          <w:rFonts w:ascii="Open Sans" w:hAnsi="Open Sans" w:cs="Open Sans"/>
          <w:sz w:val="18"/>
          <w:szCs w:val="18"/>
        </w:rPr>
      </w:pPr>
      <w:r>
        <w:rPr>
          <w:rFonts w:ascii="Open Sans" w:hAnsi="Open Sans" w:cs="Open Sans"/>
          <w:sz w:val="18"/>
          <w:szCs w:val="18"/>
        </w:rPr>
        <w:t>ZAMAWIAJĄCY</w:t>
      </w:r>
    </w:p>
    <w:p w14:paraId="0D20FDFF" w14:textId="77777777" w:rsidR="001A7DCA" w:rsidRDefault="00790E86">
      <w:pPr>
        <w:spacing w:after="0" w:line="360" w:lineRule="auto"/>
        <w:jc w:val="center"/>
        <w:rPr>
          <w:rFonts w:ascii="Open Sans" w:hAnsi="Open Sans" w:cs="Open Sans"/>
          <w:sz w:val="18"/>
          <w:szCs w:val="18"/>
        </w:rPr>
      </w:pPr>
      <w:r>
        <w:rPr>
          <w:rFonts w:ascii="Open Sans" w:hAnsi="Open Sans" w:cs="Open Sans"/>
          <w:sz w:val="18"/>
          <w:szCs w:val="18"/>
        </w:rPr>
        <w:t>Gdańskie Usługi Komunalne Sp. z o.o.</w:t>
      </w:r>
    </w:p>
    <w:p w14:paraId="0D20FE00" w14:textId="77777777" w:rsidR="001A7DCA" w:rsidRDefault="00790E86">
      <w:pPr>
        <w:spacing w:after="0" w:line="360" w:lineRule="auto"/>
        <w:jc w:val="center"/>
        <w:rPr>
          <w:rFonts w:ascii="Open Sans" w:hAnsi="Open Sans" w:cs="Open Sans"/>
          <w:sz w:val="18"/>
          <w:szCs w:val="18"/>
        </w:rPr>
      </w:pPr>
      <w:r>
        <w:rPr>
          <w:rFonts w:ascii="Open Sans" w:hAnsi="Open Sans" w:cs="Open Sans"/>
          <w:sz w:val="18"/>
          <w:szCs w:val="18"/>
        </w:rPr>
        <w:t>Ul. Jabłoniowa 55</w:t>
      </w:r>
    </w:p>
    <w:p w14:paraId="0D20FE01" w14:textId="77777777" w:rsidR="001A7DCA" w:rsidRDefault="00790E86">
      <w:pPr>
        <w:spacing w:after="0" w:line="360" w:lineRule="auto"/>
        <w:jc w:val="center"/>
        <w:rPr>
          <w:rFonts w:ascii="Open Sans" w:hAnsi="Open Sans" w:cs="Open Sans"/>
          <w:sz w:val="18"/>
          <w:szCs w:val="18"/>
        </w:rPr>
      </w:pPr>
      <w:r>
        <w:rPr>
          <w:rFonts w:ascii="Open Sans" w:hAnsi="Open Sans" w:cs="Open Sans"/>
          <w:sz w:val="18"/>
          <w:szCs w:val="18"/>
        </w:rPr>
        <w:t>80-180 Gdańsk</w:t>
      </w:r>
    </w:p>
    <w:p w14:paraId="0D20FE02" w14:textId="77777777" w:rsidR="001A7DCA" w:rsidRDefault="001A7DCA">
      <w:pPr>
        <w:spacing w:after="0" w:line="360" w:lineRule="auto"/>
        <w:jc w:val="center"/>
        <w:rPr>
          <w:rFonts w:ascii="Open Sans" w:hAnsi="Open Sans" w:cs="Open Sans"/>
          <w:sz w:val="18"/>
          <w:szCs w:val="18"/>
        </w:rPr>
      </w:pPr>
    </w:p>
    <w:p w14:paraId="0D20FE03" w14:textId="5A297387" w:rsidR="001A7DCA" w:rsidRDefault="00790E86">
      <w:pPr>
        <w:spacing w:after="0" w:line="360" w:lineRule="auto"/>
        <w:jc w:val="center"/>
        <w:rPr>
          <w:rFonts w:ascii="Open Sans" w:hAnsi="Open Sans" w:cs="Open Sans"/>
          <w:sz w:val="18"/>
          <w:szCs w:val="18"/>
        </w:rPr>
      </w:pPr>
      <w:r>
        <w:rPr>
          <w:rFonts w:ascii="Open Sans" w:hAnsi="Open Sans" w:cs="Open Sans"/>
          <w:sz w:val="18"/>
          <w:szCs w:val="18"/>
        </w:rPr>
        <w:t xml:space="preserve">Gdańsk, dnia  </w:t>
      </w:r>
      <w:r w:rsidR="00D43804">
        <w:rPr>
          <w:rFonts w:ascii="Open Sans" w:hAnsi="Open Sans" w:cs="Open Sans"/>
          <w:sz w:val="18"/>
          <w:szCs w:val="18"/>
        </w:rPr>
        <w:t>18</w:t>
      </w:r>
      <w:r>
        <w:rPr>
          <w:rFonts w:ascii="Open Sans" w:hAnsi="Open Sans" w:cs="Open Sans"/>
          <w:sz w:val="18"/>
          <w:szCs w:val="18"/>
        </w:rPr>
        <w:t xml:space="preserve"> </w:t>
      </w:r>
      <w:r w:rsidR="00600769">
        <w:rPr>
          <w:rFonts w:ascii="Open Sans" w:hAnsi="Open Sans" w:cs="Open Sans"/>
          <w:sz w:val="18"/>
          <w:szCs w:val="18"/>
        </w:rPr>
        <w:t xml:space="preserve">marca </w:t>
      </w:r>
      <w:r>
        <w:rPr>
          <w:rFonts w:ascii="Open Sans" w:hAnsi="Open Sans" w:cs="Open Sans"/>
          <w:sz w:val="18"/>
          <w:szCs w:val="18"/>
        </w:rPr>
        <w:t>2022 roku</w:t>
      </w:r>
    </w:p>
    <w:p w14:paraId="0D20FE04" w14:textId="77777777" w:rsidR="001A7DCA" w:rsidRDefault="001A7DCA">
      <w:pPr>
        <w:spacing w:after="0" w:line="360" w:lineRule="auto"/>
        <w:jc w:val="center"/>
        <w:rPr>
          <w:rFonts w:ascii="Open Sans" w:hAnsi="Open Sans" w:cs="Open Sans"/>
          <w:sz w:val="18"/>
          <w:szCs w:val="18"/>
        </w:rPr>
      </w:pPr>
    </w:p>
    <w:p w14:paraId="0D20FE05" w14:textId="77777777" w:rsidR="001A7DCA" w:rsidRDefault="001A7DCA">
      <w:pPr>
        <w:spacing w:after="0" w:line="360" w:lineRule="auto"/>
        <w:jc w:val="center"/>
        <w:rPr>
          <w:rFonts w:ascii="Open Sans" w:hAnsi="Open Sans" w:cs="Open Sans"/>
          <w:sz w:val="18"/>
          <w:szCs w:val="18"/>
        </w:rPr>
      </w:pPr>
    </w:p>
    <w:p w14:paraId="0D20FE06" w14:textId="77777777" w:rsidR="001A7DCA" w:rsidRDefault="001A7DCA">
      <w:pPr>
        <w:spacing w:after="0" w:line="360" w:lineRule="auto"/>
        <w:jc w:val="center"/>
        <w:rPr>
          <w:rFonts w:ascii="Open Sans" w:hAnsi="Open Sans" w:cs="Open Sans"/>
          <w:sz w:val="18"/>
          <w:szCs w:val="18"/>
        </w:rPr>
      </w:pPr>
    </w:p>
    <w:p w14:paraId="0D20FE07" w14:textId="77777777" w:rsidR="001A7DCA" w:rsidRDefault="00790E86">
      <w:pPr>
        <w:spacing w:after="0" w:line="360" w:lineRule="auto"/>
        <w:jc w:val="both"/>
        <w:rPr>
          <w:rFonts w:ascii="Open Sans" w:hAnsi="Open Sans" w:cs="Open Sans"/>
          <w:b/>
          <w:sz w:val="18"/>
          <w:szCs w:val="18"/>
        </w:rPr>
      </w:pPr>
      <w:r>
        <w:rPr>
          <w:rFonts w:ascii="Open Sans" w:hAnsi="Open Sans" w:cs="Open Sans"/>
          <w:b/>
          <w:sz w:val="18"/>
          <w:szCs w:val="18"/>
        </w:rPr>
        <w:t>Zatwierdził:</w:t>
      </w:r>
    </w:p>
    <w:p w14:paraId="0D20FE08" w14:textId="77777777" w:rsidR="001A7DCA" w:rsidRDefault="001A7DCA">
      <w:pPr>
        <w:spacing w:after="0" w:line="360" w:lineRule="auto"/>
        <w:jc w:val="both"/>
        <w:rPr>
          <w:rFonts w:ascii="Open Sans" w:hAnsi="Open Sans" w:cs="Open Sans"/>
          <w:b/>
          <w:sz w:val="18"/>
          <w:szCs w:val="18"/>
        </w:rPr>
      </w:pPr>
    </w:p>
    <w:p w14:paraId="0D20FE09" w14:textId="77777777" w:rsidR="001A7DCA" w:rsidRDefault="00790E86">
      <w:pPr>
        <w:spacing w:after="0" w:line="360" w:lineRule="auto"/>
        <w:jc w:val="center"/>
        <w:rPr>
          <w:rFonts w:ascii="Open Sans" w:hAnsi="Open Sans" w:cs="Open Sans"/>
          <w:sz w:val="18"/>
          <w:szCs w:val="18"/>
        </w:rPr>
      </w:pPr>
      <w:r>
        <w:rPr>
          <w:rFonts w:ascii="Open Sans" w:hAnsi="Open Sans" w:cs="Open Sans"/>
          <w:sz w:val="18"/>
          <w:szCs w:val="18"/>
        </w:rPr>
        <w:t xml:space="preserve">Bartosz Piotrusiewicz </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t xml:space="preserve">      Janusz Kupcewicz-Szwoch</w:t>
      </w:r>
    </w:p>
    <w:p w14:paraId="0D20FE0A" w14:textId="77777777" w:rsidR="001A7DCA" w:rsidRDefault="001A7DCA">
      <w:pPr>
        <w:spacing w:after="0" w:line="360" w:lineRule="auto"/>
        <w:jc w:val="center"/>
        <w:rPr>
          <w:rFonts w:ascii="Open Sans" w:hAnsi="Open Sans" w:cs="Open Sans"/>
          <w:sz w:val="18"/>
          <w:szCs w:val="18"/>
        </w:rPr>
      </w:pPr>
    </w:p>
    <w:p w14:paraId="0D20FE0B" w14:textId="77777777" w:rsidR="001A7DCA" w:rsidRDefault="001A7DCA">
      <w:pPr>
        <w:spacing w:after="0" w:line="360" w:lineRule="auto"/>
        <w:jc w:val="center"/>
        <w:rPr>
          <w:rFonts w:ascii="Open Sans" w:hAnsi="Open Sans" w:cs="Open Sans"/>
          <w:sz w:val="18"/>
          <w:szCs w:val="18"/>
        </w:rPr>
      </w:pPr>
    </w:p>
    <w:p w14:paraId="0D20FE0C" w14:textId="77777777" w:rsidR="001A7DCA" w:rsidRDefault="00790E86">
      <w:pPr>
        <w:spacing w:after="0" w:line="360" w:lineRule="auto"/>
        <w:jc w:val="center"/>
        <w:rPr>
          <w:rFonts w:ascii="Open Sans" w:hAnsi="Open Sans" w:cs="Open Sans"/>
          <w:sz w:val="18"/>
          <w:szCs w:val="18"/>
        </w:rPr>
      </w:pPr>
      <w:r>
        <w:rPr>
          <w:rFonts w:ascii="Open Sans" w:hAnsi="Open Sans" w:cs="Open Sans"/>
          <w:sz w:val="18"/>
          <w:szCs w:val="18"/>
        </w:rPr>
        <w:t>Prezes Zarządu</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t xml:space="preserve">              </w:t>
      </w:r>
      <w:r>
        <w:rPr>
          <w:rFonts w:ascii="Open Sans" w:hAnsi="Open Sans" w:cs="Open Sans"/>
          <w:sz w:val="18"/>
          <w:szCs w:val="18"/>
        </w:rPr>
        <w:tab/>
        <w:t>Wiceprezes Zarządu</w:t>
      </w:r>
    </w:p>
    <w:p w14:paraId="0D20FE0D" w14:textId="77777777" w:rsidR="001A7DCA" w:rsidRDefault="001A7DCA">
      <w:pPr>
        <w:spacing w:after="0" w:line="360" w:lineRule="auto"/>
        <w:jc w:val="both"/>
        <w:rPr>
          <w:rFonts w:ascii="Open Sans" w:hAnsi="Open Sans" w:cs="Open Sans"/>
          <w:b/>
          <w:sz w:val="18"/>
          <w:szCs w:val="18"/>
        </w:rPr>
      </w:pPr>
    </w:p>
    <w:p w14:paraId="0D20FE0E" w14:textId="77777777" w:rsidR="001A7DCA" w:rsidRDefault="00790E86">
      <w:pPr>
        <w:pStyle w:val="Akapitzlist"/>
        <w:numPr>
          <w:ilvl w:val="0"/>
          <w:numId w:val="3"/>
        </w:numPr>
        <w:spacing w:before="120" w:after="0" w:line="276" w:lineRule="auto"/>
        <w:contextualSpacing w:val="0"/>
        <w:jc w:val="both"/>
        <w:rPr>
          <w:rFonts w:ascii="Open Sans" w:hAnsi="Open Sans" w:cs="Open Sans"/>
          <w:sz w:val="18"/>
          <w:szCs w:val="18"/>
        </w:rPr>
      </w:pPr>
      <w:r>
        <w:rPr>
          <w:rFonts w:ascii="Open Sans" w:hAnsi="Open Sans" w:cs="Open Sans"/>
          <w:b/>
          <w:bCs/>
          <w:sz w:val="18"/>
          <w:szCs w:val="18"/>
        </w:rPr>
        <w:lastRenderedPageBreak/>
        <w:t>Nazwa oraz adres zamawiającego, numer telefonu, adres poczty elektronicznej oraz strony internetowej prowadzonego postępowania.</w:t>
      </w:r>
    </w:p>
    <w:p w14:paraId="0D20FE0F" w14:textId="77777777" w:rsidR="001A7DCA" w:rsidRDefault="00790E86">
      <w:pPr>
        <w:pStyle w:val="Akapitzlist"/>
        <w:spacing w:before="120" w:after="0" w:line="276" w:lineRule="auto"/>
        <w:contextualSpacing w:val="0"/>
        <w:jc w:val="both"/>
        <w:rPr>
          <w:rFonts w:ascii="Open Sans" w:hAnsi="Open Sans" w:cs="Open Sans"/>
          <w:sz w:val="18"/>
          <w:szCs w:val="18"/>
        </w:rPr>
      </w:pPr>
      <w:r>
        <w:rPr>
          <w:rFonts w:ascii="Open Sans" w:hAnsi="Open Sans" w:cs="Open Sans"/>
          <w:sz w:val="18"/>
          <w:szCs w:val="18"/>
        </w:rPr>
        <w:t xml:space="preserve">Nazwa Zamawiającego: Gdańskie Usługi Komunalne Sp. z o.o. </w:t>
      </w:r>
    </w:p>
    <w:p w14:paraId="0D20FE10" w14:textId="77777777" w:rsidR="001A7DCA" w:rsidRDefault="00790E86">
      <w:pPr>
        <w:pStyle w:val="Akapitzlist"/>
        <w:spacing w:before="120" w:after="0" w:line="276" w:lineRule="auto"/>
        <w:contextualSpacing w:val="0"/>
        <w:jc w:val="both"/>
        <w:rPr>
          <w:rFonts w:ascii="Open Sans" w:hAnsi="Open Sans" w:cs="Open Sans"/>
          <w:sz w:val="18"/>
          <w:szCs w:val="18"/>
        </w:rPr>
      </w:pPr>
      <w:r>
        <w:rPr>
          <w:rFonts w:ascii="Open Sans" w:hAnsi="Open Sans" w:cs="Open Sans"/>
          <w:sz w:val="18"/>
          <w:szCs w:val="18"/>
        </w:rPr>
        <w:t xml:space="preserve">Adres Zamawiającego: ul. Jabłoniowa 55, 80-180 Gdańsk, </w:t>
      </w:r>
    </w:p>
    <w:p w14:paraId="0D20FE11" w14:textId="77777777" w:rsidR="001A7DCA" w:rsidRDefault="00790E86">
      <w:pPr>
        <w:pStyle w:val="Akapitzlist"/>
        <w:spacing w:before="120" w:after="0" w:line="276" w:lineRule="auto"/>
        <w:contextualSpacing w:val="0"/>
        <w:jc w:val="both"/>
        <w:rPr>
          <w:rFonts w:ascii="Open Sans" w:hAnsi="Open Sans" w:cs="Open Sans"/>
          <w:sz w:val="18"/>
          <w:szCs w:val="18"/>
        </w:rPr>
      </w:pPr>
      <w:r>
        <w:rPr>
          <w:rFonts w:ascii="Open Sans" w:hAnsi="Open Sans" w:cs="Open Sans"/>
          <w:sz w:val="18"/>
          <w:szCs w:val="18"/>
        </w:rPr>
        <w:t>adres korespondencyjny Zamawiającego: ul. Konna 35, 80-174 Otomin</w:t>
      </w:r>
    </w:p>
    <w:p w14:paraId="0D20FE12" w14:textId="77777777" w:rsidR="001A7DCA" w:rsidRDefault="00790E86">
      <w:pPr>
        <w:pStyle w:val="Akapitzlist"/>
        <w:spacing w:before="120" w:after="0" w:line="276" w:lineRule="auto"/>
        <w:contextualSpacing w:val="0"/>
        <w:jc w:val="both"/>
        <w:rPr>
          <w:rFonts w:ascii="Open Sans" w:hAnsi="Open Sans" w:cs="Open Sans"/>
          <w:sz w:val="18"/>
          <w:szCs w:val="18"/>
        </w:rPr>
      </w:pPr>
      <w:r>
        <w:rPr>
          <w:rFonts w:ascii="Open Sans" w:hAnsi="Open Sans" w:cs="Open Sans"/>
          <w:sz w:val="18"/>
          <w:szCs w:val="18"/>
        </w:rPr>
        <w:t>Numer telefonu Zamawiającego: 58 722 01 00</w:t>
      </w:r>
    </w:p>
    <w:p w14:paraId="0D20FE13" w14:textId="77777777" w:rsidR="001A7DCA" w:rsidRDefault="00790E86">
      <w:pPr>
        <w:pStyle w:val="Akapitzlist"/>
        <w:spacing w:before="120" w:after="0" w:line="276" w:lineRule="auto"/>
        <w:contextualSpacing w:val="0"/>
        <w:jc w:val="both"/>
        <w:rPr>
          <w:rFonts w:ascii="Open Sans" w:hAnsi="Open Sans" w:cs="Open Sans"/>
          <w:color w:val="000000" w:themeColor="text1"/>
          <w:sz w:val="18"/>
          <w:szCs w:val="18"/>
        </w:rPr>
      </w:pPr>
      <w:r>
        <w:rPr>
          <w:rFonts w:ascii="Open Sans" w:hAnsi="Open Sans" w:cs="Open Sans"/>
          <w:sz w:val="18"/>
          <w:szCs w:val="18"/>
        </w:rPr>
        <w:t xml:space="preserve">Adres poczty elektronicznej Zamawiającego: </w:t>
      </w:r>
      <w:hyperlink r:id="rId10" w:history="1">
        <w:r>
          <w:rPr>
            <w:rStyle w:val="Hipercze"/>
            <w:rFonts w:ascii="Open Sans" w:hAnsi="Open Sans" w:cs="Open Sans"/>
            <w:color w:val="000000" w:themeColor="text1"/>
            <w:sz w:val="18"/>
            <w:szCs w:val="18"/>
          </w:rPr>
          <w:t>biuro@guk.gda.pl</w:t>
        </w:r>
      </w:hyperlink>
    </w:p>
    <w:p w14:paraId="0D20FE14" w14:textId="77777777" w:rsidR="001A7DCA" w:rsidRDefault="00790E86">
      <w:pPr>
        <w:pStyle w:val="Akapitzlist"/>
        <w:spacing w:before="120" w:after="0" w:line="276" w:lineRule="auto"/>
        <w:contextualSpacing w:val="0"/>
        <w:jc w:val="both"/>
        <w:rPr>
          <w:rFonts w:ascii="Open Sans" w:hAnsi="Open Sans" w:cs="Open Sans"/>
          <w:color w:val="000000" w:themeColor="text1"/>
          <w:sz w:val="18"/>
          <w:szCs w:val="18"/>
        </w:rPr>
      </w:pPr>
      <w:r>
        <w:rPr>
          <w:rFonts w:ascii="Open Sans" w:hAnsi="Open Sans" w:cs="Open Sans"/>
          <w:color w:val="000000" w:themeColor="text1"/>
          <w:sz w:val="18"/>
          <w:szCs w:val="18"/>
        </w:rPr>
        <w:t xml:space="preserve">Adres strony internetowej prowadzonego postępowania: </w:t>
      </w:r>
      <w:hyperlink r:id="rId11" w:history="1">
        <w:r>
          <w:rPr>
            <w:rStyle w:val="Hipercze"/>
            <w:rFonts w:ascii="Open Sans" w:hAnsi="Open Sans" w:cs="Open Sans"/>
            <w:color w:val="000000" w:themeColor="text1"/>
            <w:sz w:val="18"/>
            <w:szCs w:val="18"/>
          </w:rPr>
          <w:t>https://miniportal.uzp.gov.pl</w:t>
        </w:r>
      </w:hyperlink>
      <w:r>
        <w:rPr>
          <w:rFonts w:ascii="Open Sans" w:hAnsi="Open Sans" w:cs="Open Sans"/>
          <w:color w:val="000000" w:themeColor="text1"/>
          <w:sz w:val="18"/>
          <w:szCs w:val="18"/>
        </w:rPr>
        <w:t xml:space="preserve">  </w:t>
      </w:r>
    </w:p>
    <w:p w14:paraId="0D20FE15" w14:textId="77777777" w:rsidR="001A7DCA" w:rsidRDefault="001A7DCA">
      <w:pPr>
        <w:pStyle w:val="Akapitzlist"/>
        <w:spacing w:before="120" w:after="0" w:line="276" w:lineRule="auto"/>
        <w:contextualSpacing w:val="0"/>
        <w:jc w:val="both"/>
        <w:rPr>
          <w:rFonts w:ascii="Open Sans" w:hAnsi="Open Sans" w:cs="Open Sans"/>
          <w:sz w:val="18"/>
          <w:szCs w:val="18"/>
        </w:rPr>
      </w:pPr>
    </w:p>
    <w:p w14:paraId="0D20FE16" w14:textId="77777777" w:rsidR="001A7DCA" w:rsidRDefault="00790E86">
      <w:pPr>
        <w:pStyle w:val="Akapitzlist"/>
        <w:numPr>
          <w:ilvl w:val="0"/>
          <w:numId w:val="3"/>
        </w:numPr>
        <w:spacing w:before="120" w:after="0" w:line="276" w:lineRule="auto"/>
        <w:contextualSpacing w:val="0"/>
        <w:jc w:val="both"/>
        <w:rPr>
          <w:rFonts w:ascii="Open Sans" w:hAnsi="Open Sans" w:cs="Open Sans"/>
          <w:b/>
          <w:bCs/>
          <w:sz w:val="18"/>
          <w:szCs w:val="18"/>
        </w:rPr>
      </w:pPr>
      <w:r>
        <w:rPr>
          <w:rFonts w:ascii="Open Sans" w:hAnsi="Open Sans" w:cs="Open Sans"/>
          <w:b/>
          <w:bCs/>
          <w:sz w:val="18"/>
          <w:szCs w:val="18"/>
        </w:rPr>
        <w:t>Adres strony internetowej, na której udostępniane będą zmiany i wyjaśnienia treści SWZ oraz inne dokumenty zamówienia bezpośrednio związane z postępowaniem o udzielenie zamówienia.</w:t>
      </w:r>
    </w:p>
    <w:p w14:paraId="0D20FE17" w14:textId="77777777" w:rsidR="001A7DCA" w:rsidRDefault="00790E86">
      <w:pPr>
        <w:pStyle w:val="Akapitzlist"/>
        <w:spacing w:before="120" w:after="0" w:line="276" w:lineRule="auto"/>
        <w:contextualSpacing w:val="0"/>
        <w:jc w:val="both"/>
        <w:rPr>
          <w:rFonts w:ascii="Open Sans" w:hAnsi="Open Sans" w:cs="Open Sans"/>
          <w:color w:val="000000" w:themeColor="text1"/>
          <w:sz w:val="18"/>
          <w:szCs w:val="18"/>
        </w:rPr>
      </w:pPr>
      <w:r>
        <w:rPr>
          <w:rFonts w:ascii="Open Sans" w:hAnsi="Open Sans" w:cs="Open Sans"/>
          <w:sz w:val="18"/>
          <w:szCs w:val="18"/>
        </w:rPr>
        <w:t xml:space="preserve">Zmiany i wyjaśnienia treści SWZ oraz inne dokumenty zamówienia bezpośrednio związane z postępowaniem o udzielenie zamówienia będą udostępniane na stronie internetowej: </w:t>
      </w:r>
      <w:hyperlink r:id="rId12" w:history="1">
        <w:r>
          <w:rPr>
            <w:rStyle w:val="Hipercze"/>
            <w:rFonts w:ascii="Open Sans" w:hAnsi="Open Sans" w:cs="Open Sans"/>
            <w:color w:val="000000" w:themeColor="text1"/>
            <w:sz w:val="18"/>
            <w:szCs w:val="18"/>
          </w:rPr>
          <w:t>https://miniportal.uzp.gov.pl</w:t>
        </w:r>
      </w:hyperlink>
    </w:p>
    <w:p w14:paraId="0D20FE18" w14:textId="77777777" w:rsidR="001A7DCA" w:rsidRDefault="001A7DCA">
      <w:pPr>
        <w:pStyle w:val="Akapitzlist"/>
        <w:spacing w:before="120" w:after="0" w:line="276" w:lineRule="auto"/>
        <w:contextualSpacing w:val="0"/>
        <w:jc w:val="both"/>
        <w:rPr>
          <w:rFonts w:ascii="Open Sans" w:hAnsi="Open Sans" w:cs="Open Sans"/>
          <w:sz w:val="18"/>
          <w:szCs w:val="18"/>
        </w:rPr>
      </w:pPr>
    </w:p>
    <w:p w14:paraId="0D20FE19" w14:textId="77777777" w:rsidR="001A7DCA" w:rsidRDefault="00790E86">
      <w:pPr>
        <w:pStyle w:val="Akapitzlist"/>
        <w:numPr>
          <w:ilvl w:val="0"/>
          <w:numId w:val="3"/>
        </w:numPr>
        <w:spacing w:before="120" w:after="0" w:line="276" w:lineRule="auto"/>
        <w:contextualSpacing w:val="0"/>
        <w:jc w:val="both"/>
        <w:rPr>
          <w:rFonts w:ascii="Open Sans" w:hAnsi="Open Sans" w:cs="Open Sans"/>
          <w:b/>
          <w:bCs/>
          <w:sz w:val="18"/>
          <w:szCs w:val="18"/>
        </w:rPr>
      </w:pPr>
      <w:r>
        <w:rPr>
          <w:rFonts w:ascii="Open Sans" w:hAnsi="Open Sans" w:cs="Open Sans"/>
          <w:b/>
          <w:bCs/>
          <w:sz w:val="18"/>
          <w:szCs w:val="18"/>
        </w:rPr>
        <w:t>Tryb udzielenia zamówienia.</w:t>
      </w:r>
    </w:p>
    <w:p w14:paraId="0D20FE1A" w14:textId="77777777" w:rsidR="001A7DCA" w:rsidRDefault="00790E86">
      <w:pPr>
        <w:pStyle w:val="Akapitzlist"/>
        <w:numPr>
          <w:ilvl w:val="1"/>
          <w:numId w:val="3"/>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Postępowanie o udzielenie zamówienia publicznego prowadzone jest w trybie podstawowym, na podstawie art. 275 pkt 1 ustawy z dnia 11 września 2019 r. - Prawo zamówień publicznych (</w:t>
      </w:r>
      <w:proofErr w:type="spellStart"/>
      <w:r>
        <w:rPr>
          <w:rFonts w:ascii="Open Sans" w:hAnsi="Open Sans" w:cs="Open Sans"/>
          <w:sz w:val="18"/>
          <w:szCs w:val="18"/>
        </w:rPr>
        <w:t>t.j</w:t>
      </w:r>
      <w:proofErr w:type="spellEnd"/>
      <w:r>
        <w:rPr>
          <w:rFonts w:ascii="Open Sans" w:hAnsi="Open Sans" w:cs="Open Sans"/>
          <w:sz w:val="18"/>
          <w:szCs w:val="18"/>
        </w:rPr>
        <w:t xml:space="preserve">. Dz. U. z 2021 r. poz. 1129 z </w:t>
      </w:r>
      <w:proofErr w:type="spellStart"/>
      <w:r>
        <w:rPr>
          <w:rFonts w:ascii="Open Sans" w:hAnsi="Open Sans" w:cs="Open Sans"/>
          <w:sz w:val="18"/>
          <w:szCs w:val="18"/>
        </w:rPr>
        <w:t>późn</w:t>
      </w:r>
      <w:proofErr w:type="spellEnd"/>
      <w:r>
        <w:rPr>
          <w:rFonts w:ascii="Open Sans" w:hAnsi="Open Sans" w:cs="Open Sans"/>
          <w:sz w:val="18"/>
          <w:szCs w:val="18"/>
        </w:rPr>
        <w:t xml:space="preserve">. </w:t>
      </w:r>
      <w:proofErr w:type="spellStart"/>
      <w:r>
        <w:rPr>
          <w:rFonts w:ascii="Open Sans" w:hAnsi="Open Sans" w:cs="Open Sans"/>
          <w:sz w:val="18"/>
          <w:szCs w:val="18"/>
        </w:rPr>
        <w:t>zm</w:t>
      </w:r>
      <w:proofErr w:type="spellEnd"/>
      <w:r>
        <w:rPr>
          <w:rFonts w:ascii="Open Sans" w:hAnsi="Open Sans" w:cs="Open Sans"/>
          <w:sz w:val="18"/>
          <w:szCs w:val="18"/>
        </w:rPr>
        <w:t>), zwanej dalej „ustawą” lub „</w:t>
      </w:r>
      <w:proofErr w:type="spellStart"/>
      <w:r>
        <w:rPr>
          <w:rFonts w:ascii="Open Sans" w:hAnsi="Open Sans" w:cs="Open Sans"/>
          <w:sz w:val="18"/>
          <w:szCs w:val="18"/>
        </w:rPr>
        <w:t>pzp</w:t>
      </w:r>
      <w:proofErr w:type="spellEnd"/>
      <w:r>
        <w:rPr>
          <w:rFonts w:ascii="Open Sans" w:hAnsi="Open Sans" w:cs="Open Sans"/>
          <w:sz w:val="18"/>
          <w:szCs w:val="18"/>
        </w:rPr>
        <w:t xml:space="preserve">”.  </w:t>
      </w:r>
    </w:p>
    <w:p w14:paraId="0D20FE1B" w14:textId="77777777" w:rsidR="001A7DCA" w:rsidRDefault="00790E86">
      <w:pPr>
        <w:pStyle w:val="Akapitzlist"/>
        <w:numPr>
          <w:ilvl w:val="1"/>
          <w:numId w:val="3"/>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Zamawiający nie przewiduje wyboru najkorzystniejszej oferty z możliwością prowadzenia negocjacji.</w:t>
      </w:r>
    </w:p>
    <w:p w14:paraId="0D20FE1C" w14:textId="77777777" w:rsidR="001A7DCA" w:rsidRDefault="00790E86">
      <w:pPr>
        <w:pStyle w:val="Akapitzlist"/>
        <w:numPr>
          <w:ilvl w:val="1"/>
          <w:numId w:val="3"/>
        </w:numPr>
        <w:spacing w:line="276" w:lineRule="auto"/>
        <w:ind w:left="709"/>
        <w:rPr>
          <w:rFonts w:ascii="Open Sans" w:hAnsi="Open Sans" w:cs="Open Sans"/>
          <w:sz w:val="18"/>
          <w:szCs w:val="18"/>
        </w:rPr>
      </w:pPr>
      <w:r>
        <w:rPr>
          <w:rFonts w:ascii="Open Sans" w:hAnsi="Open Sans" w:cs="Open Sans"/>
          <w:sz w:val="18"/>
          <w:szCs w:val="18"/>
        </w:rPr>
        <w:t>Szacunkowa wartość przedmiotowego zamówienia nie przekracza progów unijnych, o jakich mowa w art. 3 ustawy.</w:t>
      </w:r>
    </w:p>
    <w:p w14:paraId="0D20FE1D" w14:textId="77777777" w:rsidR="001A7DCA" w:rsidRDefault="00790E86">
      <w:pPr>
        <w:pStyle w:val="Akapitzlist"/>
        <w:numPr>
          <w:ilvl w:val="1"/>
          <w:numId w:val="3"/>
        </w:numPr>
        <w:spacing w:line="276" w:lineRule="auto"/>
        <w:ind w:left="723"/>
        <w:jc w:val="both"/>
      </w:pPr>
      <w:r>
        <w:rPr>
          <w:rFonts w:ascii="Open Sans" w:hAnsi="Open Sans" w:cs="Open Sans"/>
          <w:sz w:val="18"/>
          <w:szCs w:val="18"/>
        </w:rPr>
        <w:t xml:space="preserve">Zgodnie z art. 310 pkt 1 ustawy, Zamawiający przewiduje możliwość unieważnienia przedmiotowego postępowania, jeżeli środki, które Zamawiający zamierzał przeznaczyć na sfinansowanie całości lub części zamówienia, nie zostały mu przyznane. </w:t>
      </w:r>
    </w:p>
    <w:p w14:paraId="0D20FE1E" w14:textId="77777777" w:rsidR="001A7DCA" w:rsidRDefault="001A7DCA">
      <w:pPr>
        <w:pStyle w:val="Akapitzlist"/>
        <w:spacing w:line="276" w:lineRule="auto"/>
        <w:ind w:left="723"/>
        <w:jc w:val="both"/>
      </w:pPr>
    </w:p>
    <w:p w14:paraId="0D20FE1F" w14:textId="77777777" w:rsidR="001A7DCA" w:rsidRDefault="001A7DCA">
      <w:pPr>
        <w:pStyle w:val="Akapitzlist"/>
        <w:ind w:left="1440"/>
      </w:pPr>
    </w:p>
    <w:p w14:paraId="0D20FE20" w14:textId="77777777" w:rsidR="001A7DCA" w:rsidRDefault="00790E86">
      <w:pPr>
        <w:pStyle w:val="Akapitzlist"/>
        <w:numPr>
          <w:ilvl w:val="0"/>
          <w:numId w:val="3"/>
        </w:numPr>
        <w:spacing w:before="120" w:after="0" w:line="276" w:lineRule="auto"/>
        <w:contextualSpacing w:val="0"/>
        <w:jc w:val="both"/>
        <w:rPr>
          <w:rFonts w:ascii="Open Sans" w:hAnsi="Open Sans" w:cs="Open Sans"/>
          <w:b/>
          <w:bCs/>
          <w:sz w:val="18"/>
          <w:szCs w:val="18"/>
        </w:rPr>
      </w:pPr>
      <w:r>
        <w:rPr>
          <w:rFonts w:ascii="Open Sans" w:hAnsi="Open Sans" w:cs="Open Sans"/>
          <w:b/>
          <w:bCs/>
          <w:sz w:val="18"/>
          <w:szCs w:val="18"/>
        </w:rPr>
        <w:t>Opis przedmiotu zamówienia.</w:t>
      </w:r>
    </w:p>
    <w:p w14:paraId="0D20FE21" w14:textId="6AC02A4C" w:rsidR="001A7DCA" w:rsidRDefault="00790E86">
      <w:pPr>
        <w:pStyle w:val="Akapitzlist"/>
        <w:numPr>
          <w:ilvl w:val="0"/>
          <w:numId w:val="4"/>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Przedmiotem zamówienia jest dostawa fabrycznie nowej zabudowy pojazdu polewarki przeznaczonej do zraszania i zmywania utwardzonych nawierzchni dróg i placów.</w:t>
      </w:r>
    </w:p>
    <w:p w14:paraId="0D20FE22" w14:textId="77777777" w:rsidR="001A7DCA" w:rsidRDefault="00790E86">
      <w:pPr>
        <w:pStyle w:val="Akapitzlist"/>
        <w:numPr>
          <w:ilvl w:val="0"/>
          <w:numId w:val="4"/>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 xml:space="preserve">Szczegółowy opis zamówienia, warunki jego realizacji oraz wymagany okres gwarancji zostały określone w Opisie Przedmiotu Zamówienia, stanowiącym </w:t>
      </w:r>
      <w:r>
        <w:rPr>
          <w:rFonts w:ascii="Open Sans" w:hAnsi="Open Sans" w:cs="Open Sans"/>
          <w:b/>
          <w:bCs/>
          <w:sz w:val="18"/>
          <w:szCs w:val="18"/>
        </w:rPr>
        <w:t>załącznik nr 2 do SWZ</w:t>
      </w:r>
      <w:r>
        <w:rPr>
          <w:rFonts w:ascii="Open Sans" w:hAnsi="Open Sans" w:cs="Open Sans"/>
          <w:sz w:val="18"/>
          <w:szCs w:val="18"/>
        </w:rPr>
        <w:t xml:space="preserve">. Pozostałe warunki realizacji zamówienia zostały określone w Projektowanych postanowieniach umowy w sprawie zamówienia publicznego, stanowiących </w:t>
      </w:r>
      <w:r>
        <w:rPr>
          <w:rFonts w:ascii="Open Sans" w:hAnsi="Open Sans" w:cs="Open Sans"/>
          <w:b/>
          <w:bCs/>
          <w:sz w:val="18"/>
          <w:szCs w:val="18"/>
        </w:rPr>
        <w:t>załącznik nr 5 do SWZ</w:t>
      </w:r>
      <w:r>
        <w:rPr>
          <w:rFonts w:ascii="Open Sans" w:hAnsi="Open Sans" w:cs="Open Sans"/>
          <w:sz w:val="18"/>
          <w:szCs w:val="18"/>
        </w:rPr>
        <w:t>.</w:t>
      </w:r>
    </w:p>
    <w:p w14:paraId="0D20FE23" w14:textId="77777777" w:rsidR="001A7DCA" w:rsidRDefault="00790E86">
      <w:pPr>
        <w:pStyle w:val="Akapitzlist"/>
        <w:numPr>
          <w:ilvl w:val="0"/>
          <w:numId w:val="4"/>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 xml:space="preserve">Wspólny Słownik Zamówień (CPV): </w:t>
      </w:r>
    </w:p>
    <w:p w14:paraId="0D20FE24" w14:textId="77777777" w:rsidR="001A7DCA" w:rsidRDefault="00790E86">
      <w:pPr>
        <w:pStyle w:val="Akapitzlist"/>
        <w:spacing w:before="120" w:after="0" w:line="276" w:lineRule="auto"/>
        <w:contextualSpacing w:val="0"/>
        <w:jc w:val="both"/>
        <w:rPr>
          <w:rFonts w:ascii="Open Sans" w:hAnsi="Open Sans" w:cs="Open Sans"/>
          <w:sz w:val="18"/>
          <w:szCs w:val="18"/>
        </w:rPr>
      </w:pPr>
      <w:r>
        <w:rPr>
          <w:rFonts w:ascii="Open Sans" w:hAnsi="Open Sans" w:cs="Open Sans"/>
          <w:iCs/>
          <w:sz w:val="18"/>
          <w:szCs w:val="18"/>
        </w:rPr>
        <w:t>34144450-7</w:t>
      </w:r>
      <w:r>
        <w:rPr>
          <w:rFonts w:ascii="Open Sans" w:hAnsi="Open Sans" w:cs="Open Sans"/>
          <w:iCs/>
          <w:sz w:val="18"/>
          <w:szCs w:val="18"/>
        </w:rPr>
        <w:tab/>
        <w:t>polewaczki</w:t>
      </w:r>
    </w:p>
    <w:p w14:paraId="0D20FE25" w14:textId="77777777" w:rsidR="001A7DCA" w:rsidRDefault="00790E86">
      <w:pPr>
        <w:pStyle w:val="Akapitzlist"/>
        <w:widowControl w:val="0"/>
        <w:numPr>
          <w:ilvl w:val="0"/>
          <w:numId w:val="4"/>
        </w:numPr>
        <w:spacing w:before="120" w:after="0" w:line="276" w:lineRule="auto"/>
        <w:ind w:left="723"/>
        <w:contextualSpacing w:val="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W przypadku, gdy Zamawiający użył w opisie przedmiotu zamówienia znaków towarowych, patentów lub pochodzenia, źródła lub szczególnego procesu, który charakteryzuje produkty lub usługi dostarczane przez konkretnego wykonawcę, należy je rozumieć jako przykładowe parametry minimalne oczekiwane przez zamawiającego. Zamawiający dopuszcza użycie rozwiązań </w:t>
      </w:r>
      <w:r>
        <w:rPr>
          <w:rFonts w:ascii="Open Sans" w:eastAsia="Open Sans" w:hAnsi="Open Sans" w:cs="Open Sans"/>
          <w:color w:val="000000"/>
          <w:sz w:val="18"/>
          <w:szCs w:val="18"/>
        </w:rPr>
        <w:lastRenderedPageBreak/>
        <w:t xml:space="preserve">równoważnych dopuszczonych do stosowania. Zamawiający uzna za równoważne rozwiązania, których zastosowanie nie spowoduje zmiany w zakresie </w:t>
      </w:r>
      <w:r>
        <w:rPr>
          <w:rFonts w:ascii="Open Sans" w:hAnsi="Open Sans" w:cs="Open Sans"/>
          <w:sz w:val="18"/>
          <w:szCs w:val="18"/>
        </w:rPr>
        <w:t>opisanych parametrów technicznych przedmiotu dostaw</w:t>
      </w:r>
      <w:r>
        <w:rPr>
          <w:rFonts w:ascii="Open Sans" w:eastAsia="Open Sans" w:hAnsi="Open Sans" w:cs="Open Sans"/>
          <w:color w:val="000000"/>
          <w:sz w:val="18"/>
          <w:szCs w:val="18"/>
        </w:rPr>
        <w:t>.</w:t>
      </w:r>
    </w:p>
    <w:p w14:paraId="0D20FE26" w14:textId="77777777" w:rsidR="001A7DCA" w:rsidRDefault="00790E86">
      <w:pPr>
        <w:pStyle w:val="Akapitzlist"/>
        <w:widowControl w:val="0"/>
        <w:numPr>
          <w:ilvl w:val="0"/>
          <w:numId w:val="4"/>
        </w:numPr>
        <w:spacing w:before="120" w:after="0" w:line="276" w:lineRule="auto"/>
        <w:ind w:left="723"/>
        <w:contextualSpacing w:val="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W przypadku, gdy Zamawiający odniósł się do norm, ocen technicznych, specyfikacji technicznych i systemów referencji technicznych, o których mowa w art. 101 ust. 1 pkt 2 oraz ust. 3 ustawy, zamawiający wskazuje, iż należy je rozumieć jako przykładowe. Zamawiający, zgodnie z art. 101 ust. 4 ustawy dopuszcza w każdym przypadku zastosowanie rozwiązań równoważnych opisywanym w treści SWZ wraz z załącznikami. Każdorazowo, gdy wskazana jest w niniejszym SWZ wraz z załącznikami norma, ocena techniczna, specyfikacja techniczna lub system referencji, o których mowa w art. 101 ust. 1 pkt 2 oraz ust. 3 ustawy, należy przyjąć, że w odniesieniu do niej użyto sformułowania „lub równoważna”. </w:t>
      </w:r>
    </w:p>
    <w:p w14:paraId="0D20FE27" w14:textId="77777777" w:rsidR="001A7DCA" w:rsidRDefault="00790E86">
      <w:pPr>
        <w:pStyle w:val="Akapitzlist"/>
        <w:widowControl w:val="0"/>
        <w:numPr>
          <w:ilvl w:val="0"/>
          <w:numId w:val="4"/>
        </w:numPr>
        <w:spacing w:before="120" w:after="0" w:line="276" w:lineRule="auto"/>
        <w:ind w:left="723"/>
        <w:contextualSpacing w:val="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 Wykonawca, który, na etapie realizacji umowy, powołuje się na rozwiązania równoważne, jest zobowiązany wykazać, że oferowane przez niego dostawy spełniają wymagania określone przez Zamawiającego.</w:t>
      </w:r>
      <w:bookmarkStart w:id="2" w:name="_Hlk65352647"/>
      <w:r>
        <w:rPr>
          <w:rFonts w:ascii="Open Sans" w:hAnsi="Open Sans" w:cs="Open Sans"/>
          <w:sz w:val="18"/>
          <w:szCs w:val="18"/>
        </w:rPr>
        <w:t xml:space="preserve"> Przedmiot zamówienia winien odpowiadać przepisom prawa i odnośnym normom, a także wymaganiom technicznym obowiązujących w dniu odbioru końcowego. </w:t>
      </w:r>
    </w:p>
    <w:p w14:paraId="0D20FE28" w14:textId="77777777" w:rsidR="001A7DCA" w:rsidRDefault="00790E86">
      <w:pPr>
        <w:pStyle w:val="Akapitzlist"/>
        <w:widowControl w:val="0"/>
        <w:numPr>
          <w:ilvl w:val="0"/>
          <w:numId w:val="4"/>
        </w:numPr>
        <w:spacing w:before="120" w:after="0" w:line="276" w:lineRule="auto"/>
        <w:ind w:left="723"/>
        <w:contextualSpacing w:val="0"/>
        <w:jc w:val="both"/>
        <w:rPr>
          <w:rFonts w:ascii="Open Sans" w:eastAsia="Open Sans" w:hAnsi="Open Sans" w:cs="Open Sans"/>
          <w:bCs/>
          <w:color w:val="000000"/>
          <w:sz w:val="18"/>
          <w:szCs w:val="18"/>
        </w:rPr>
      </w:pPr>
      <w:r>
        <w:rPr>
          <w:rFonts w:ascii="Open Sans" w:hAnsi="Open Sans" w:cs="Open Sans"/>
          <w:bCs/>
          <w:iCs/>
          <w:sz w:val="18"/>
          <w:szCs w:val="18"/>
        </w:rPr>
        <w:t>Miejsce dostawy przedmiotu zamówienia – siedziba Zamawiającego Gdańsk ul. Jabłoniowa 55</w:t>
      </w:r>
    </w:p>
    <w:bookmarkEnd w:id="2"/>
    <w:p w14:paraId="0D20FE29" w14:textId="77777777" w:rsidR="001A7DCA" w:rsidRDefault="001A7DCA">
      <w:pPr>
        <w:widowControl w:val="0"/>
        <w:spacing w:before="120" w:after="0" w:line="276" w:lineRule="auto"/>
        <w:jc w:val="both"/>
        <w:rPr>
          <w:rFonts w:ascii="Open Sans" w:eastAsia="Open Sans" w:hAnsi="Open Sans" w:cs="Open Sans"/>
          <w:b/>
          <w:bCs/>
          <w:color w:val="000000"/>
          <w:sz w:val="18"/>
          <w:szCs w:val="18"/>
        </w:rPr>
      </w:pPr>
    </w:p>
    <w:p w14:paraId="0D20FE2A" w14:textId="77777777" w:rsidR="001A7DCA" w:rsidRDefault="00790E86">
      <w:pPr>
        <w:pStyle w:val="Akapitzlist"/>
        <w:numPr>
          <w:ilvl w:val="0"/>
          <w:numId w:val="3"/>
        </w:numPr>
        <w:spacing w:before="120" w:after="0" w:line="276" w:lineRule="auto"/>
        <w:contextualSpacing w:val="0"/>
        <w:jc w:val="both"/>
        <w:rPr>
          <w:rFonts w:ascii="Open Sans" w:hAnsi="Open Sans" w:cs="Open Sans"/>
          <w:b/>
          <w:bCs/>
          <w:sz w:val="18"/>
          <w:szCs w:val="18"/>
        </w:rPr>
      </w:pPr>
      <w:r>
        <w:rPr>
          <w:rFonts w:ascii="Open Sans" w:hAnsi="Open Sans" w:cs="Open Sans"/>
          <w:b/>
          <w:bCs/>
          <w:sz w:val="18"/>
          <w:szCs w:val="18"/>
        </w:rPr>
        <w:t xml:space="preserve">Oferty częściowe </w:t>
      </w:r>
    </w:p>
    <w:p w14:paraId="0D20FE2B" w14:textId="77777777" w:rsidR="001A7DCA" w:rsidRDefault="00790E86">
      <w:pPr>
        <w:pStyle w:val="Akapitzlist"/>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 xml:space="preserve">Zamawiający nie dopuszcza składania ofert częściowych.  </w:t>
      </w:r>
    </w:p>
    <w:p w14:paraId="0D20FE2C" w14:textId="77777777" w:rsidR="001A7DCA" w:rsidRDefault="00790E86">
      <w:pPr>
        <w:pStyle w:val="Akapitzlist"/>
        <w:numPr>
          <w:ilvl w:val="0"/>
          <w:numId w:val="3"/>
        </w:numPr>
        <w:spacing w:before="120" w:after="0" w:line="276" w:lineRule="auto"/>
        <w:contextualSpacing w:val="0"/>
        <w:jc w:val="both"/>
        <w:rPr>
          <w:rFonts w:ascii="Open Sans" w:hAnsi="Open Sans" w:cs="Open Sans"/>
          <w:b/>
          <w:bCs/>
          <w:sz w:val="18"/>
          <w:szCs w:val="18"/>
        </w:rPr>
      </w:pPr>
      <w:r>
        <w:rPr>
          <w:rFonts w:ascii="Open Sans" w:hAnsi="Open Sans" w:cs="Open Sans"/>
          <w:b/>
          <w:bCs/>
          <w:sz w:val="18"/>
          <w:szCs w:val="18"/>
        </w:rPr>
        <w:t>Termin wykonania zamówienia.</w:t>
      </w:r>
    </w:p>
    <w:p w14:paraId="0D20FE2D" w14:textId="5F18C791" w:rsidR="001A7DCA" w:rsidRDefault="00790E86">
      <w:pPr>
        <w:spacing w:before="120" w:after="0" w:line="276" w:lineRule="auto"/>
        <w:ind w:left="360"/>
        <w:jc w:val="both"/>
        <w:rPr>
          <w:rFonts w:ascii="Open Sans" w:hAnsi="Open Sans" w:cs="Open Sans"/>
          <w:sz w:val="18"/>
          <w:szCs w:val="18"/>
        </w:rPr>
      </w:pPr>
      <w:r>
        <w:rPr>
          <w:rFonts w:ascii="Open Sans" w:hAnsi="Open Sans" w:cs="Open Sans"/>
          <w:sz w:val="18"/>
          <w:szCs w:val="18"/>
        </w:rPr>
        <w:t xml:space="preserve">Termin wykonania zamówienia – do </w:t>
      </w:r>
      <w:r w:rsidR="00EB7FEE">
        <w:rPr>
          <w:rFonts w:ascii="Open Sans" w:hAnsi="Open Sans" w:cs="Open Sans"/>
          <w:sz w:val="18"/>
          <w:szCs w:val="18"/>
        </w:rPr>
        <w:t>10</w:t>
      </w:r>
      <w:r>
        <w:rPr>
          <w:rFonts w:ascii="Open Sans" w:hAnsi="Open Sans" w:cs="Open Sans"/>
          <w:sz w:val="18"/>
          <w:szCs w:val="18"/>
        </w:rPr>
        <w:t xml:space="preserve"> miesięcy od dnia podpisania umowy.</w:t>
      </w:r>
    </w:p>
    <w:p w14:paraId="0D20FE2E" w14:textId="77777777" w:rsidR="001A7DCA" w:rsidRDefault="001A7DCA">
      <w:pPr>
        <w:spacing w:before="120" w:after="0" w:line="276" w:lineRule="auto"/>
        <w:ind w:left="360"/>
        <w:jc w:val="both"/>
        <w:rPr>
          <w:rFonts w:ascii="Open Sans" w:hAnsi="Open Sans" w:cs="Open Sans"/>
          <w:sz w:val="18"/>
          <w:szCs w:val="18"/>
        </w:rPr>
      </w:pPr>
    </w:p>
    <w:p w14:paraId="0D20FE2F" w14:textId="77777777" w:rsidR="001A7DCA" w:rsidRDefault="00790E86">
      <w:pPr>
        <w:pStyle w:val="Akapitzlist"/>
        <w:numPr>
          <w:ilvl w:val="0"/>
          <w:numId w:val="3"/>
        </w:numPr>
        <w:spacing w:after="0" w:line="360" w:lineRule="auto"/>
        <w:jc w:val="both"/>
        <w:rPr>
          <w:rFonts w:ascii="Open Sans" w:hAnsi="Open Sans" w:cs="Open Sans"/>
          <w:b/>
          <w:bCs/>
          <w:sz w:val="18"/>
          <w:szCs w:val="18"/>
        </w:rPr>
      </w:pPr>
      <w:r>
        <w:rPr>
          <w:rFonts w:ascii="Open Sans" w:hAnsi="Open Sans" w:cs="Open Sans"/>
          <w:b/>
          <w:bCs/>
          <w:sz w:val="18"/>
          <w:szCs w:val="18"/>
        </w:rPr>
        <w:t>Informacja o przedmiotowych środkach dowodowych.</w:t>
      </w:r>
    </w:p>
    <w:p w14:paraId="0D20FE34" w14:textId="7AA2408C" w:rsidR="001A7DCA" w:rsidRDefault="00790E86" w:rsidP="008A51C7">
      <w:pPr>
        <w:pStyle w:val="Akapitzlist"/>
        <w:spacing w:after="0" w:line="360" w:lineRule="auto"/>
        <w:ind w:left="1080"/>
        <w:jc w:val="both"/>
        <w:rPr>
          <w:rFonts w:ascii="Open Sans" w:hAnsi="Open Sans" w:cs="Open Sans"/>
          <w:sz w:val="18"/>
          <w:szCs w:val="18"/>
        </w:rPr>
      </w:pPr>
      <w:r>
        <w:rPr>
          <w:rFonts w:ascii="Open Sans" w:hAnsi="Open Sans" w:cs="Open Sans"/>
          <w:sz w:val="18"/>
          <w:szCs w:val="18"/>
        </w:rPr>
        <w:t>Zamawiający</w:t>
      </w:r>
      <w:r w:rsidR="00E1364F">
        <w:rPr>
          <w:rFonts w:ascii="Open Sans" w:hAnsi="Open Sans" w:cs="Open Sans"/>
          <w:sz w:val="18"/>
          <w:szCs w:val="18"/>
        </w:rPr>
        <w:t xml:space="preserve"> nie wymaga przedmiotowych środków dowodowych.</w:t>
      </w:r>
    </w:p>
    <w:p w14:paraId="2AA4CB1F" w14:textId="49985FD6" w:rsidR="00AE5955" w:rsidRDefault="00AE5955" w:rsidP="00F82835">
      <w:pPr>
        <w:pStyle w:val="Akapitzlist"/>
        <w:spacing w:before="120" w:after="0" w:line="276" w:lineRule="auto"/>
        <w:ind w:left="360"/>
        <w:jc w:val="both"/>
        <w:rPr>
          <w:rFonts w:ascii="Open Sans" w:hAnsi="Open Sans" w:cs="Open Sans"/>
          <w:sz w:val="18"/>
          <w:szCs w:val="18"/>
        </w:rPr>
      </w:pPr>
    </w:p>
    <w:p w14:paraId="0D20FE36" w14:textId="77777777" w:rsidR="001A7DCA" w:rsidRDefault="00790E86">
      <w:pPr>
        <w:pStyle w:val="Akapitzlist"/>
        <w:numPr>
          <w:ilvl w:val="0"/>
          <w:numId w:val="3"/>
        </w:numPr>
        <w:spacing w:before="120" w:after="0" w:line="276" w:lineRule="auto"/>
        <w:contextualSpacing w:val="0"/>
        <w:jc w:val="both"/>
        <w:rPr>
          <w:rFonts w:ascii="Open Sans" w:hAnsi="Open Sans" w:cs="Open Sans"/>
          <w:b/>
          <w:bCs/>
          <w:sz w:val="18"/>
          <w:szCs w:val="18"/>
        </w:rPr>
      </w:pPr>
      <w:r>
        <w:rPr>
          <w:rFonts w:ascii="Open Sans" w:hAnsi="Open Sans" w:cs="Open Sans"/>
          <w:b/>
          <w:bCs/>
          <w:sz w:val="18"/>
          <w:szCs w:val="18"/>
        </w:rPr>
        <w:t xml:space="preserve">Wizja lokalna. </w:t>
      </w:r>
    </w:p>
    <w:p w14:paraId="0D20FE37" w14:textId="0CD9A0F3" w:rsidR="001A7DCA" w:rsidRDefault="00790E86">
      <w:pPr>
        <w:pStyle w:val="Akapitzlist"/>
        <w:spacing w:before="120" w:after="0" w:line="276" w:lineRule="auto"/>
        <w:ind w:left="363"/>
        <w:contextualSpacing w:val="0"/>
        <w:jc w:val="both"/>
        <w:rPr>
          <w:rFonts w:ascii="Open Sans" w:hAnsi="Open Sans" w:cs="Open Sans"/>
          <w:sz w:val="18"/>
          <w:szCs w:val="18"/>
        </w:rPr>
      </w:pPr>
      <w:r>
        <w:rPr>
          <w:rFonts w:ascii="Open Sans" w:hAnsi="Open Sans" w:cs="Open Sans"/>
          <w:sz w:val="18"/>
          <w:szCs w:val="18"/>
        </w:rPr>
        <w:t>Zamawiający zaleca, aby złożenie ofert poprzedzone było wizją lokalną mającą na celu zapoznanie się z pojazdem, na którym będzie zamontowany przedmiot zamówienia. Wizja lokalna</w:t>
      </w:r>
      <w:r w:rsidR="000E676F">
        <w:rPr>
          <w:rFonts w:ascii="Open Sans" w:hAnsi="Open Sans" w:cs="Open Sans"/>
          <w:sz w:val="18"/>
          <w:szCs w:val="18"/>
        </w:rPr>
        <w:t xml:space="preserve"> może odbyć się każdego dnia roboczego w godzinach 7:00 – 13:00</w:t>
      </w:r>
      <w:r w:rsidR="00D36AAA">
        <w:rPr>
          <w:rFonts w:ascii="Open Sans" w:hAnsi="Open Sans" w:cs="Open Sans"/>
          <w:sz w:val="18"/>
          <w:szCs w:val="18"/>
        </w:rPr>
        <w:t xml:space="preserve"> po wcześniejszym telefonicznym uzgodnieniu </w:t>
      </w:r>
      <w:r w:rsidR="00075977">
        <w:rPr>
          <w:rFonts w:ascii="Open Sans" w:hAnsi="Open Sans" w:cs="Open Sans"/>
          <w:sz w:val="18"/>
          <w:szCs w:val="18"/>
        </w:rPr>
        <w:t xml:space="preserve">terminu </w:t>
      </w:r>
      <w:r w:rsidR="00D36AAA">
        <w:rPr>
          <w:rFonts w:ascii="Open Sans" w:hAnsi="Open Sans" w:cs="Open Sans"/>
          <w:sz w:val="18"/>
          <w:szCs w:val="18"/>
        </w:rPr>
        <w:t>z</w:t>
      </w:r>
      <w:r w:rsidR="005933EA">
        <w:rPr>
          <w:rFonts w:ascii="Open Sans" w:hAnsi="Open Sans" w:cs="Open Sans"/>
          <w:sz w:val="18"/>
          <w:szCs w:val="18"/>
        </w:rPr>
        <w:t xml:space="preserve"> Zamawiaj</w:t>
      </w:r>
      <w:r w:rsidR="00C87EE2">
        <w:rPr>
          <w:rFonts w:ascii="Open Sans" w:hAnsi="Open Sans" w:cs="Open Sans"/>
          <w:sz w:val="18"/>
          <w:szCs w:val="18"/>
        </w:rPr>
        <w:t>ą</w:t>
      </w:r>
      <w:r w:rsidR="005933EA">
        <w:rPr>
          <w:rFonts w:ascii="Open Sans" w:hAnsi="Open Sans" w:cs="Open Sans"/>
          <w:sz w:val="18"/>
          <w:szCs w:val="18"/>
        </w:rPr>
        <w:t>cym</w:t>
      </w:r>
      <w:r w:rsidR="00C87EE2">
        <w:rPr>
          <w:rFonts w:ascii="Open Sans" w:hAnsi="Open Sans" w:cs="Open Sans"/>
          <w:sz w:val="18"/>
          <w:szCs w:val="18"/>
        </w:rPr>
        <w:t xml:space="preserve">, w siedzibie Zamawiającego </w:t>
      </w:r>
      <w:r w:rsidR="00ED68EF">
        <w:rPr>
          <w:rFonts w:ascii="Open Sans" w:hAnsi="Open Sans" w:cs="Open Sans"/>
          <w:sz w:val="18"/>
          <w:szCs w:val="18"/>
        </w:rPr>
        <w:t xml:space="preserve">w Gdańsku </w:t>
      </w:r>
      <w:r w:rsidR="00C87EE2">
        <w:rPr>
          <w:rFonts w:ascii="Open Sans" w:hAnsi="Open Sans" w:cs="Open Sans"/>
          <w:sz w:val="18"/>
          <w:szCs w:val="18"/>
        </w:rPr>
        <w:t>przy ul. Jabłoniowej 55</w:t>
      </w:r>
      <w:r w:rsidR="00ED68EF">
        <w:rPr>
          <w:rFonts w:ascii="Open Sans" w:hAnsi="Open Sans" w:cs="Open Sans"/>
          <w:sz w:val="18"/>
          <w:szCs w:val="18"/>
        </w:rPr>
        <w:t>, z zastrzeżeniem że zgłoszenie chęci odbycia wizji nastąpi nie mniej niż dzień przed planowaną wizją</w:t>
      </w:r>
      <w:r w:rsidR="002241B6">
        <w:rPr>
          <w:rFonts w:ascii="Open Sans" w:hAnsi="Open Sans" w:cs="Open Sans"/>
          <w:sz w:val="18"/>
          <w:szCs w:val="18"/>
        </w:rPr>
        <w:t>.</w:t>
      </w:r>
    </w:p>
    <w:p w14:paraId="0D20FE38" w14:textId="77777777" w:rsidR="001A7DCA" w:rsidRDefault="001A7DCA">
      <w:pPr>
        <w:pStyle w:val="Akapitzlist"/>
        <w:spacing w:before="120" w:after="0" w:line="276" w:lineRule="auto"/>
        <w:ind w:left="363"/>
        <w:contextualSpacing w:val="0"/>
        <w:jc w:val="both"/>
        <w:rPr>
          <w:rFonts w:ascii="Open Sans" w:hAnsi="Open Sans" w:cs="Open Sans"/>
          <w:sz w:val="18"/>
          <w:szCs w:val="18"/>
        </w:rPr>
      </w:pPr>
    </w:p>
    <w:p w14:paraId="0D20FE39" w14:textId="77777777" w:rsidR="001A7DCA" w:rsidRDefault="00790E86">
      <w:pPr>
        <w:pStyle w:val="Akapitzlist"/>
        <w:numPr>
          <w:ilvl w:val="0"/>
          <w:numId w:val="3"/>
        </w:numPr>
        <w:spacing w:before="120" w:line="276" w:lineRule="auto"/>
        <w:contextualSpacing w:val="0"/>
        <w:jc w:val="both"/>
        <w:rPr>
          <w:rFonts w:ascii="Open Sans" w:hAnsi="Open Sans" w:cs="Open Sans"/>
          <w:b/>
          <w:bCs/>
          <w:sz w:val="18"/>
          <w:szCs w:val="18"/>
        </w:rPr>
      </w:pPr>
      <w:r>
        <w:rPr>
          <w:rFonts w:ascii="Open Sans" w:hAnsi="Open Sans" w:cs="Open Sans"/>
          <w:b/>
          <w:bCs/>
          <w:sz w:val="18"/>
          <w:szCs w:val="18"/>
        </w:rPr>
        <w:t>Podstawy wykluczenia.</w:t>
      </w:r>
    </w:p>
    <w:p w14:paraId="0D20FE3A" w14:textId="77777777" w:rsidR="001A7DCA" w:rsidRDefault="00790E86">
      <w:pPr>
        <w:pStyle w:val="Akapitzlist"/>
        <w:numPr>
          <w:ilvl w:val="1"/>
          <w:numId w:val="3"/>
        </w:numPr>
        <w:spacing w:before="120" w:line="276" w:lineRule="auto"/>
        <w:ind w:left="723"/>
        <w:jc w:val="both"/>
        <w:rPr>
          <w:rFonts w:ascii="Open Sans" w:hAnsi="Open Sans" w:cs="Open Sans"/>
          <w:sz w:val="18"/>
          <w:szCs w:val="18"/>
        </w:rPr>
      </w:pPr>
      <w:r>
        <w:rPr>
          <w:rFonts w:ascii="Open Sans" w:hAnsi="Open Sans" w:cs="Open Sans"/>
          <w:sz w:val="18"/>
          <w:szCs w:val="18"/>
        </w:rPr>
        <w:t>Z postępowania o udzielenie zamówienia wyklucza się Wykonawcę, w stosunku do którego zachodzi którakolwiek z okoliczności wskazanych:</w:t>
      </w:r>
    </w:p>
    <w:p w14:paraId="0D20FE3B" w14:textId="77777777" w:rsidR="001A7DCA" w:rsidRDefault="00790E86">
      <w:pPr>
        <w:pStyle w:val="Akapitzlist"/>
        <w:numPr>
          <w:ilvl w:val="0"/>
          <w:numId w:val="6"/>
        </w:numPr>
        <w:spacing w:before="240" w:line="360" w:lineRule="auto"/>
        <w:jc w:val="both"/>
        <w:rPr>
          <w:rFonts w:ascii="Open Sans" w:hAnsi="Open Sans" w:cs="Open Sans"/>
          <w:sz w:val="18"/>
          <w:szCs w:val="18"/>
        </w:rPr>
      </w:pPr>
      <w:r>
        <w:rPr>
          <w:rFonts w:ascii="Open Sans" w:hAnsi="Open Sans" w:cs="Open Sans"/>
          <w:sz w:val="18"/>
          <w:szCs w:val="18"/>
        </w:rPr>
        <w:t>w art. 108 ust. 1 ustawy;</w:t>
      </w:r>
    </w:p>
    <w:p w14:paraId="0D20FE3C" w14:textId="77777777" w:rsidR="001A7DCA" w:rsidRDefault="00790E86">
      <w:pPr>
        <w:pStyle w:val="Akapitzlist"/>
        <w:numPr>
          <w:ilvl w:val="0"/>
          <w:numId w:val="6"/>
        </w:numPr>
        <w:spacing w:before="120" w:line="360" w:lineRule="auto"/>
        <w:jc w:val="both"/>
        <w:rPr>
          <w:rFonts w:ascii="Open Sans" w:hAnsi="Open Sans" w:cs="Open Sans"/>
          <w:sz w:val="18"/>
          <w:szCs w:val="18"/>
        </w:rPr>
      </w:pPr>
      <w:r>
        <w:rPr>
          <w:rFonts w:ascii="Open Sans" w:hAnsi="Open Sans" w:cs="Open Sans"/>
          <w:sz w:val="18"/>
          <w:szCs w:val="18"/>
        </w:rPr>
        <w:t>w art. 109 ust. 1 pkt 1, 4, 8, 9, 10 ustawy.</w:t>
      </w:r>
    </w:p>
    <w:p w14:paraId="0D20FE3D" w14:textId="77777777" w:rsidR="001A7DCA" w:rsidRDefault="00790E86">
      <w:pPr>
        <w:pStyle w:val="Akapitzlist"/>
        <w:numPr>
          <w:ilvl w:val="1"/>
          <w:numId w:val="3"/>
        </w:numPr>
        <w:spacing w:before="240" w:line="360" w:lineRule="auto"/>
        <w:ind w:left="723"/>
        <w:jc w:val="both"/>
        <w:rPr>
          <w:rFonts w:ascii="Open Sans" w:hAnsi="Open Sans" w:cs="Open Sans"/>
          <w:sz w:val="18"/>
          <w:szCs w:val="18"/>
        </w:rPr>
      </w:pPr>
      <w:r>
        <w:rPr>
          <w:rFonts w:ascii="Open Sans" w:hAnsi="Open Sans" w:cs="Open Sans"/>
          <w:sz w:val="18"/>
          <w:szCs w:val="18"/>
        </w:rPr>
        <w:t xml:space="preserve">Wykluczenie Wykonawcy następuje zgodnie z art. 111 ustawy. </w:t>
      </w:r>
    </w:p>
    <w:p w14:paraId="0D20FE3E" w14:textId="48124583" w:rsidR="001A7DCA" w:rsidRDefault="00790E86">
      <w:pPr>
        <w:pStyle w:val="Akapitzlist"/>
        <w:numPr>
          <w:ilvl w:val="1"/>
          <w:numId w:val="3"/>
        </w:numPr>
        <w:spacing w:before="120" w:line="276" w:lineRule="auto"/>
        <w:ind w:left="723"/>
        <w:jc w:val="both"/>
        <w:rPr>
          <w:rFonts w:ascii="Open Sans" w:hAnsi="Open Sans" w:cs="Open Sans"/>
          <w:sz w:val="18"/>
          <w:szCs w:val="18"/>
        </w:rPr>
      </w:pPr>
      <w:r>
        <w:rPr>
          <w:rFonts w:ascii="Open Sans" w:hAnsi="Open Sans" w:cs="Open Sans"/>
          <w:sz w:val="18"/>
          <w:szCs w:val="18"/>
        </w:rPr>
        <w:t>Wykonawca może zostać wykluczony przez Zamawiającego na każdym etapie postępowania o udzielenie zamówienia.</w:t>
      </w:r>
    </w:p>
    <w:p w14:paraId="00019C51" w14:textId="77777777" w:rsidR="00A741E6" w:rsidRDefault="00A741E6" w:rsidP="00A741E6">
      <w:pPr>
        <w:pStyle w:val="Akapitzlist"/>
        <w:spacing w:before="120" w:line="276" w:lineRule="auto"/>
        <w:ind w:left="723"/>
        <w:jc w:val="both"/>
        <w:rPr>
          <w:rFonts w:ascii="Open Sans" w:hAnsi="Open Sans" w:cs="Open Sans"/>
          <w:sz w:val="18"/>
          <w:szCs w:val="18"/>
        </w:rPr>
      </w:pPr>
    </w:p>
    <w:p w14:paraId="0D20FE3F" w14:textId="77777777" w:rsidR="001A7DCA" w:rsidRDefault="001A7DCA">
      <w:pPr>
        <w:pStyle w:val="Akapitzlist"/>
        <w:spacing w:before="120" w:line="276" w:lineRule="auto"/>
        <w:ind w:left="723"/>
        <w:jc w:val="both"/>
        <w:rPr>
          <w:rFonts w:ascii="Open Sans" w:hAnsi="Open Sans" w:cs="Open Sans"/>
          <w:sz w:val="18"/>
          <w:szCs w:val="18"/>
        </w:rPr>
      </w:pPr>
    </w:p>
    <w:p w14:paraId="0D20FE40" w14:textId="77777777" w:rsidR="001A7DCA" w:rsidRDefault="00790E86">
      <w:pPr>
        <w:pStyle w:val="Akapitzlist"/>
        <w:numPr>
          <w:ilvl w:val="0"/>
          <w:numId w:val="3"/>
        </w:numPr>
        <w:spacing w:before="120" w:after="0" w:line="276" w:lineRule="auto"/>
        <w:contextualSpacing w:val="0"/>
        <w:jc w:val="both"/>
        <w:rPr>
          <w:rFonts w:ascii="Open Sans" w:hAnsi="Open Sans" w:cs="Open Sans"/>
          <w:b/>
          <w:bCs/>
          <w:sz w:val="18"/>
          <w:szCs w:val="18"/>
        </w:rPr>
      </w:pPr>
      <w:r>
        <w:rPr>
          <w:rFonts w:ascii="Open Sans" w:hAnsi="Open Sans" w:cs="Open Sans"/>
          <w:b/>
          <w:bCs/>
          <w:sz w:val="18"/>
          <w:szCs w:val="18"/>
        </w:rPr>
        <w:lastRenderedPageBreak/>
        <w:t>Informacje o warunkach udziału w postępowaniu o udzielenie zamówienia.</w:t>
      </w:r>
    </w:p>
    <w:p w14:paraId="0D20FE41" w14:textId="77777777" w:rsidR="001A7DCA" w:rsidRDefault="00790E86">
      <w:pPr>
        <w:pStyle w:val="Akapitzlist"/>
        <w:numPr>
          <w:ilvl w:val="0"/>
          <w:numId w:val="7"/>
        </w:numPr>
        <w:spacing w:after="0" w:line="276" w:lineRule="auto"/>
        <w:ind w:left="709" w:hanging="283"/>
        <w:jc w:val="both"/>
        <w:rPr>
          <w:rFonts w:ascii="Open Sans" w:hAnsi="Open Sans" w:cs="Open Sans"/>
          <w:sz w:val="18"/>
          <w:szCs w:val="18"/>
        </w:rPr>
      </w:pPr>
      <w:r>
        <w:rPr>
          <w:rFonts w:ascii="Open Sans" w:hAnsi="Open Sans" w:cs="Open Sans"/>
          <w:sz w:val="18"/>
          <w:szCs w:val="18"/>
        </w:rPr>
        <w:t>O udzielenie zamówienia mogą ubiegać się wykonawcy, którzy:</w:t>
      </w:r>
    </w:p>
    <w:p w14:paraId="0D20FE42" w14:textId="0C90C506" w:rsidR="001A7DCA" w:rsidRDefault="00790E86">
      <w:pPr>
        <w:pStyle w:val="Akapitzlist"/>
        <w:numPr>
          <w:ilvl w:val="0"/>
          <w:numId w:val="8"/>
        </w:numPr>
        <w:spacing w:after="0" w:line="276" w:lineRule="auto"/>
        <w:ind w:left="1560" w:hanging="426"/>
        <w:jc w:val="both"/>
        <w:rPr>
          <w:rFonts w:ascii="Open Sans" w:hAnsi="Open Sans" w:cs="Open Sans"/>
          <w:sz w:val="18"/>
          <w:szCs w:val="18"/>
        </w:rPr>
      </w:pPr>
      <w:r>
        <w:rPr>
          <w:rFonts w:ascii="Open Sans" w:hAnsi="Open Sans" w:cs="Open Sans"/>
          <w:sz w:val="18"/>
          <w:szCs w:val="18"/>
        </w:rPr>
        <w:t>nie podlegają wykluczeniu (patrz rozdział IX)</w:t>
      </w:r>
    </w:p>
    <w:p w14:paraId="0D20FE43" w14:textId="77777777" w:rsidR="001A7DCA" w:rsidRDefault="001A7DCA">
      <w:pPr>
        <w:pStyle w:val="Akapitzlist"/>
        <w:spacing w:after="0" w:line="276" w:lineRule="auto"/>
        <w:ind w:left="1560"/>
        <w:jc w:val="both"/>
        <w:rPr>
          <w:rFonts w:ascii="Open Sans" w:hAnsi="Open Sans" w:cs="Open Sans"/>
          <w:sz w:val="18"/>
          <w:szCs w:val="18"/>
        </w:rPr>
      </w:pPr>
    </w:p>
    <w:p w14:paraId="0D20FE44" w14:textId="77777777" w:rsidR="001A7DCA" w:rsidRDefault="00790E86">
      <w:pPr>
        <w:pStyle w:val="Akapitzlist"/>
        <w:numPr>
          <w:ilvl w:val="0"/>
          <w:numId w:val="8"/>
        </w:numPr>
        <w:spacing w:after="0" w:line="276" w:lineRule="auto"/>
        <w:ind w:left="1560" w:hanging="426"/>
        <w:jc w:val="both"/>
        <w:rPr>
          <w:rFonts w:ascii="Open Sans" w:hAnsi="Open Sans" w:cs="Open Sans"/>
          <w:sz w:val="18"/>
          <w:szCs w:val="18"/>
        </w:rPr>
      </w:pPr>
      <w:r>
        <w:rPr>
          <w:rFonts w:ascii="Open Sans" w:hAnsi="Open Sans" w:cs="Open Sans"/>
          <w:sz w:val="18"/>
          <w:szCs w:val="18"/>
        </w:rPr>
        <w:t>spełniają warunki udziału w postępowaniu dotyczące:</w:t>
      </w:r>
    </w:p>
    <w:p w14:paraId="0D20FE45" w14:textId="77777777" w:rsidR="001A7DCA" w:rsidRDefault="00790E86">
      <w:pPr>
        <w:pStyle w:val="Akapitzlist"/>
        <w:numPr>
          <w:ilvl w:val="0"/>
          <w:numId w:val="9"/>
        </w:numPr>
        <w:spacing w:after="0" w:line="276" w:lineRule="auto"/>
        <w:jc w:val="both"/>
        <w:rPr>
          <w:rFonts w:ascii="Open Sans" w:hAnsi="Open Sans" w:cs="Open Sans"/>
          <w:sz w:val="18"/>
          <w:szCs w:val="18"/>
          <w:u w:val="single"/>
        </w:rPr>
      </w:pPr>
      <w:r>
        <w:rPr>
          <w:rFonts w:ascii="Open Sans" w:hAnsi="Open Sans" w:cs="Open Sans"/>
          <w:sz w:val="18"/>
          <w:szCs w:val="18"/>
          <w:u w:val="single"/>
        </w:rPr>
        <w:t>zdolności do występowania w obrocie gospodarczym</w:t>
      </w:r>
    </w:p>
    <w:p w14:paraId="0D20FE46" w14:textId="77777777" w:rsidR="001A7DCA" w:rsidRDefault="00790E86">
      <w:pPr>
        <w:pStyle w:val="Akapitzlist"/>
        <w:spacing w:after="0" w:line="276" w:lineRule="auto"/>
        <w:ind w:left="2520"/>
        <w:jc w:val="both"/>
        <w:rPr>
          <w:rFonts w:ascii="Open Sans" w:hAnsi="Open Sans" w:cs="Open Sans"/>
          <w:sz w:val="18"/>
          <w:szCs w:val="18"/>
        </w:rPr>
      </w:pPr>
      <w:r>
        <w:rPr>
          <w:rFonts w:ascii="Open Sans" w:hAnsi="Open Sans" w:cs="Open Sans"/>
          <w:sz w:val="18"/>
          <w:szCs w:val="18"/>
        </w:rPr>
        <w:t>Zamawiający nie określił warunku w tym zakresie.</w:t>
      </w:r>
    </w:p>
    <w:p w14:paraId="0D20FE47" w14:textId="77777777" w:rsidR="001A7DCA" w:rsidRDefault="001A7DCA">
      <w:pPr>
        <w:pStyle w:val="Akapitzlist"/>
        <w:spacing w:after="0" w:line="276" w:lineRule="auto"/>
        <w:ind w:left="2520"/>
        <w:jc w:val="both"/>
        <w:rPr>
          <w:rFonts w:ascii="Open Sans" w:hAnsi="Open Sans" w:cs="Open Sans"/>
          <w:sz w:val="18"/>
          <w:szCs w:val="18"/>
        </w:rPr>
      </w:pPr>
    </w:p>
    <w:p w14:paraId="0D20FE48" w14:textId="77777777" w:rsidR="001A7DCA" w:rsidRDefault="00790E86">
      <w:pPr>
        <w:pStyle w:val="Akapitzlist"/>
        <w:numPr>
          <w:ilvl w:val="0"/>
          <w:numId w:val="9"/>
        </w:numPr>
        <w:spacing w:after="0" w:line="276" w:lineRule="auto"/>
        <w:jc w:val="both"/>
        <w:rPr>
          <w:rFonts w:ascii="Open Sans" w:hAnsi="Open Sans" w:cs="Open Sans"/>
          <w:sz w:val="18"/>
          <w:szCs w:val="18"/>
          <w:u w:val="single"/>
        </w:rPr>
      </w:pPr>
      <w:r>
        <w:rPr>
          <w:rFonts w:ascii="Open Sans" w:hAnsi="Open Sans" w:cs="Open Sans"/>
          <w:sz w:val="18"/>
          <w:szCs w:val="18"/>
          <w:u w:val="single"/>
        </w:rPr>
        <w:t>uprawnień do prowadzenia określonej działalności gospodarczej lub zawodowej,  ile wynika to z odrębnych przepisów,</w:t>
      </w:r>
    </w:p>
    <w:p w14:paraId="0D20FE49" w14:textId="77777777" w:rsidR="001A7DCA" w:rsidRDefault="00790E86">
      <w:pPr>
        <w:pStyle w:val="Akapitzlist"/>
        <w:spacing w:after="0" w:line="276" w:lineRule="auto"/>
        <w:ind w:left="2520"/>
        <w:jc w:val="both"/>
        <w:rPr>
          <w:rFonts w:ascii="Open Sans" w:hAnsi="Open Sans" w:cs="Open Sans"/>
          <w:sz w:val="18"/>
          <w:szCs w:val="18"/>
        </w:rPr>
      </w:pPr>
      <w:r>
        <w:rPr>
          <w:rFonts w:ascii="Open Sans" w:hAnsi="Open Sans" w:cs="Open Sans"/>
          <w:sz w:val="18"/>
          <w:szCs w:val="18"/>
        </w:rPr>
        <w:t>Zamawiający nie określił warunku w tym zakresie.</w:t>
      </w:r>
    </w:p>
    <w:p w14:paraId="0D20FE4A" w14:textId="77777777" w:rsidR="001A7DCA" w:rsidRDefault="001A7DCA">
      <w:pPr>
        <w:pStyle w:val="Akapitzlist"/>
        <w:spacing w:after="0" w:line="276" w:lineRule="auto"/>
        <w:ind w:left="2520"/>
        <w:jc w:val="both"/>
        <w:rPr>
          <w:rFonts w:ascii="Open Sans" w:hAnsi="Open Sans" w:cs="Open Sans"/>
          <w:sz w:val="18"/>
          <w:szCs w:val="18"/>
        </w:rPr>
      </w:pPr>
    </w:p>
    <w:p w14:paraId="0D20FE4B" w14:textId="77777777" w:rsidR="001A7DCA" w:rsidRDefault="00790E86">
      <w:pPr>
        <w:pStyle w:val="Akapitzlist"/>
        <w:numPr>
          <w:ilvl w:val="0"/>
          <w:numId w:val="9"/>
        </w:numPr>
        <w:spacing w:after="0" w:line="276" w:lineRule="auto"/>
        <w:jc w:val="both"/>
        <w:rPr>
          <w:rFonts w:ascii="Open Sans" w:hAnsi="Open Sans" w:cs="Open Sans"/>
          <w:sz w:val="18"/>
          <w:szCs w:val="18"/>
          <w:u w:val="single"/>
        </w:rPr>
      </w:pPr>
      <w:r>
        <w:rPr>
          <w:rFonts w:ascii="Open Sans" w:hAnsi="Open Sans" w:cs="Open Sans"/>
          <w:sz w:val="18"/>
          <w:szCs w:val="18"/>
          <w:u w:val="single"/>
        </w:rPr>
        <w:t>sytuacji ekonomicznej lub finansowej,</w:t>
      </w:r>
    </w:p>
    <w:p w14:paraId="0D20FE4C" w14:textId="77777777" w:rsidR="001A7DCA" w:rsidRDefault="00790E86">
      <w:pPr>
        <w:pStyle w:val="Akapitzlist"/>
        <w:spacing w:after="0" w:line="276" w:lineRule="auto"/>
        <w:ind w:left="2520"/>
        <w:jc w:val="both"/>
        <w:rPr>
          <w:rFonts w:ascii="Open Sans" w:hAnsi="Open Sans" w:cs="Open Sans"/>
          <w:sz w:val="18"/>
          <w:szCs w:val="18"/>
        </w:rPr>
      </w:pPr>
      <w:r>
        <w:rPr>
          <w:rFonts w:ascii="Open Sans" w:hAnsi="Open Sans" w:cs="Open Sans"/>
          <w:sz w:val="18"/>
          <w:szCs w:val="18"/>
        </w:rPr>
        <w:t>Zamawiający nie określił warunku w tym zakresie.</w:t>
      </w:r>
    </w:p>
    <w:p w14:paraId="0D20FE4D" w14:textId="77777777" w:rsidR="001A7DCA" w:rsidRDefault="001A7DCA">
      <w:pPr>
        <w:pStyle w:val="Akapitzlist"/>
        <w:spacing w:after="0" w:line="276" w:lineRule="auto"/>
        <w:ind w:left="2520"/>
        <w:jc w:val="both"/>
        <w:rPr>
          <w:rFonts w:ascii="Open Sans" w:hAnsi="Open Sans" w:cs="Open Sans"/>
          <w:sz w:val="18"/>
          <w:szCs w:val="18"/>
        </w:rPr>
      </w:pPr>
    </w:p>
    <w:p w14:paraId="0D20FE4E" w14:textId="77777777" w:rsidR="001A7DCA" w:rsidRDefault="00790E86">
      <w:pPr>
        <w:pStyle w:val="Akapitzlist"/>
        <w:numPr>
          <w:ilvl w:val="0"/>
          <w:numId w:val="9"/>
        </w:numPr>
        <w:spacing w:after="0" w:line="276" w:lineRule="auto"/>
        <w:jc w:val="both"/>
        <w:rPr>
          <w:rFonts w:ascii="Open Sans" w:hAnsi="Open Sans" w:cs="Open Sans"/>
          <w:sz w:val="18"/>
          <w:szCs w:val="18"/>
          <w:u w:val="single"/>
        </w:rPr>
      </w:pPr>
      <w:r>
        <w:rPr>
          <w:rFonts w:ascii="Open Sans" w:hAnsi="Open Sans" w:cs="Open Sans"/>
          <w:sz w:val="18"/>
          <w:szCs w:val="18"/>
          <w:u w:val="single"/>
        </w:rPr>
        <w:t>zdolności technicznej lub zawodowej</w:t>
      </w:r>
    </w:p>
    <w:p w14:paraId="0D20FE4F" w14:textId="77777777" w:rsidR="001A7DCA" w:rsidRDefault="00790E86">
      <w:pPr>
        <w:pStyle w:val="Akapitzlist"/>
        <w:spacing w:after="0" w:line="276" w:lineRule="auto"/>
        <w:ind w:left="1440"/>
        <w:jc w:val="both"/>
      </w:pPr>
      <w:r>
        <w:rPr>
          <w:rFonts w:ascii="Open Sans" w:hAnsi="Open Sans" w:cs="Open Sans"/>
          <w:color w:val="000000" w:themeColor="text1"/>
          <w:sz w:val="18"/>
          <w:szCs w:val="18"/>
        </w:rPr>
        <w:t xml:space="preserve">O udzielenie zamówienia mogą ubiegać się wykonawcy, którzy w okresie ostatnich trzech lat przed upływem terminu składania ofert, </w:t>
      </w:r>
      <w:r w:rsidRPr="00007CB3">
        <w:rPr>
          <w:rFonts w:ascii="Open Sans" w:hAnsi="Open Sans" w:cs="Open Sans"/>
          <w:color w:val="000000" w:themeColor="text1"/>
          <w:sz w:val="18"/>
          <w:szCs w:val="18"/>
        </w:rPr>
        <w:t>a jeżeli okres prowadzenia działalności jest krótszy – w tym okresie, wykonali należycie dostawę co najmniej dwóch sztuk zabudów na pojazd – typu polewarka o wartości co najmniej 150.000 zł netto każda.</w:t>
      </w:r>
    </w:p>
    <w:p w14:paraId="0D20FE50" w14:textId="77777777" w:rsidR="001A7DCA" w:rsidRDefault="00790E86">
      <w:pPr>
        <w:pStyle w:val="Akapitzlist"/>
        <w:spacing w:after="0" w:line="276" w:lineRule="auto"/>
        <w:ind w:left="1440"/>
        <w:jc w:val="both"/>
        <w:rPr>
          <w:rFonts w:ascii="Open Sans" w:hAnsi="Open Sans" w:cs="Open Sans"/>
          <w:color w:val="000000" w:themeColor="text1"/>
          <w:sz w:val="18"/>
          <w:szCs w:val="18"/>
        </w:rPr>
      </w:pPr>
      <w:r>
        <w:rPr>
          <w:rFonts w:ascii="Open Sans" w:hAnsi="Open Sans" w:cs="Open Sans"/>
          <w:color w:val="000000" w:themeColor="text1"/>
          <w:sz w:val="18"/>
          <w:szCs w:val="18"/>
        </w:rPr>
        <w:t>W celu potwierdzenia spełniania przez wykonawcę warunku udziału w postępowaniu dotyczącego zdolności technicznej lub zawodowej zamawiający żąda wykazu dostaw wykonanych w okresie ostatnich 3 lat przed upływem terminu składania ofert, a jeżeli okres prowadzenia działalności jest krótszy - w tym okresie, wraz z podaniem liczby pojazdów, rodzaju,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14:paraId="0D20FE51" w14:textId="77777777" w:rsidR="001A7DCA" w:rsidRDefault="001A7DCA">
      <w:pPr>
        <w:pStyle w:val="Akapitzlist"/>
        <w:spacing w:after="0" w:line="276" w:lineRule="auto"/>
        <w:ind w:left="1440"/>
        <w:jc w:val="both"/>
        <w:rPr>
          <w:rFonts w:ascii="Open Sans" w:hAnsi="Open Sans" w:cs="Open Sans"/>
          <w:color w:val="000000" w:themeColor="text1"/>
          <w:sz w:val="18"/>
          <w:szCs w:val="18"/>
        </w:rPr>
      </w:pPr>
    </w:p>
    <w:p w14:paraId="0D20FE52" w14:textId="77777777" w:rsidR="001A7DCA" w:rsidRDefault="00790E86">
      <w:pPr>
        <w:pStyle w:val="Akapitzlist"/>
        <w:spacing w:after="0" w:line="276" w:lineRule="auto"/>
        <w:ind w:left="1440"/>
        <w:jc w:val="both"/>
        <w:rPr>
          <w:rFonts w:ascii="Open Sans" w:hAnsi="Open Sans" w:cs="Open Sans"/>
          <w:color w:val="000000" w:themeColor="text1"/>
          <w:sz w:val="18"/>
          <w:szCs w:val="18"/>
        </w:rPr>
      </w:pPr>
      <w:r>
        <w:rPr>
          <w:rFonts w:ascii="Open Sans" w:eastAsia="Open Sans" w:hAnsi="Open Sans" w:cs="Open Sans"/>
          <w:sz w:val="18"/>
          <w:szCs w:val="18"/>
        </w:rPr>
        <w:t>Wykonawcy mogą wspólnie ubiegać się o udzielenie zamówienia.</w:t>
      </w:r>
      <w:r>
        <w:rPr>
          <w:rFonts w:ascii="Open Sans" w:hAnsi="Open Sans" w:cs="Open Sans"/>
          <w:color w:val="000000" w:themeColor="text1"/>
          <w:sz w:val="18"/>
          <w:szCs w:val="18"/>
        </w:rPr>
        <w:t xml:space="preserve"> W przypadku, gdy wykonawcy wspólnie ubiegają się o zamówienie powyższy warunek powinni spełnić łącznie.</w:t>
      </w:r>
    </w:p>
    <w:p w14:paraId="0D20FE53" w14:textId="77777777" w:rsidR="001A7DCA" w:rsidRDefault="001A7DCA">
      <w:pPr>
        <w:pStyle w:val="Akapitzlist"/>
        <w:spacing w:after="0" w:line="276" w:lineRule="auto"/>
        <w:ind w:left="1440"/>
        <w:jc w:val="both"/>
        <w:rPr>
          <w:rFonts w:ascii="Open Sans" w:hAnsi="Open Sans" w:cs="Open Sans"/>
          <w:color w:val="000000" w:themeColor="text1"/>
          <w:sz w:val="18"/>
          <w:szCs w:val="18"/>
        </w:rPr>
      </w:pPr>
    </w:p>
    <w:p w14:paraId="0D20FE54" w14:textId="77777777" w:rsidR="001A7DCA" w:rsidRDefault="00790E86">
      <w:pPr>
        <w:pStyle w:val="Akapitzlist"/>
        <w:numPr>
          <w:ilvl w:val="0"/>
          <w:numId w:val="3"/>
        </w:numPr>
        <w:spacing w:before="120" w:line="276" w:lineRule="auto"/>
        <w:contextualSpacing w:val="0"/>
        <w:jc w:val="both"/>
        <w:rPr>
          <w:rFonts w:ascii="Open Sans" w:hAnsi="Open Sans" w:cs="Open Sans"/>
          <w:b/>
          <w:sz w:val="18"/>
          <w:szCs w:val="18"/>
        </w:rPr>
      </w:pPr>
      <w:r>
        <w:rPr>
          <w:rFonts w:ascii="Open Sans" w:eastAsia="Open Sans" w:hAnsi="Open Sans" w:cs="Open Sans"/>
          <w:b/>
          <w:color w:val="000000"/>
          <w:sz w:val="18"/>
          <w:szCs w:val="18"/>
        </w:rPr>
        <w:t>Oświadczenia i dokumenty, jakie zobowiązani są dostarczyć wykonawcy w celu potwierdzenia spełniania warunków udziału w postępowaniu oraz wykazania braku podstaw wykluczenia.</w:t>
      </w:r>
    </w:p>
    <w:p w14:paraId="0D20FE55" w14:textId="77777777" w:rsidR="001A7DCA" w:rsidRDefault="00790E86">
      <w:pPr>
        <w:pStyle w:val="Akapitzlist"/>
        <w:numPr>
          <w:ilvl w:val="1"/>
          <w:numId w:val="3"/>
        </w:numPr>
        <w:autoSpaceDE w:val="0"/>
        <w:autoSpaceDN w:val="0"/>
        <w:adjustRightInd w:val="0"/>
        <w:spacing w:before="120" w:line="276" w:lineRule="auto"/>
        <w:ind w:left="723"/>
        <w:contextualSpacing w:val="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Do oferty Wykonawca zobowiązany jest dołączyć aktualne na dzień składania ofert oświadczenie o braku podstaw do wykluczenia z postępowania- zgodnie z </w:t>
      </w:r>
      <w:r>
        <w:rPr>
          <w:rFonts w:ascii="Open Sans" w:eastAsia="Open Sans" w:hAnsi="Open Sans" w:cs="Open Sans"/>
          <w:b/>
          <w:bCs/>
          <w:color w:val="000000"/>
          <w:sz w:val="18"/>
          <w:szCs w:val="18"/>
        </w:rPr>
        <w:t>załącznikiem nr 3 do SWZ.</w:t>
      </w:r>
      <w:r>
        <w:rPr>
          <w:rFonts w:ascii="Open Sans" w:eastAsia="Open Sans" w:hAnsi="Open Sans" w:cs="Open Sans"/>
          <w:color w:val="000000"/>
          <w:sz w:val="18"/>
          <w:szCs w:val="18"/>
        </w:rPr>
        <w:t xml:space="preserve"> </w:t>
      </w:r>
    </w:p>
    <w:p w14:paraId="0D20FE56" w14:textId="77777777" w:rsidR="001A7DCA" w:rsidRDefault="00790E86">
      <w:pPr>
        <w:pStyle w:val="Akapitzlist"/>
        <w:numPr>
          <w:ilvl w:val="1"/>
          <w:numId w:val="3"/>
        </w:numPr>
        <w:autoSpaceDE w:val="0"/>
        <w:autoSpaceDN w:val="0"/>
        <w:adjustRightInd w:val="0"/>
        <w:spacing w:before="120" w:line="276" w:lineRule="auto"/>
        <w:ind w:left="723"/>
        <w:contextualSpacing w:val="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Informacje zawarte w oświadczeniu, o którym mowa w pkt 1 stanowią wstępne potwierdzenie, że Wykonawca nie podlega wykluczeniu z postępowania. </w:t>
      </w:r>
    </w:p>
    <w:p w14:paraId="0D20FE57" w14:textId="77777777" w:rsidR="001A7DCA" w:rsidRDefault="00790E86">
      <w:pPr>
        <w:pStyle w:val="Akapitzlist"/>
        <w:numPr>
          <w:ilvl w:val="1"/>
          <w:numId w:val="3"/>
        </w:numPr>
        <w:autoSpaceDE w:val="0"/>
        <w:autoSpaceDN w:val="0"/>
        <w:adjustRightInd w:val="0"/>
        <w:spacing w:before="120" w:line="276" w:lineRule="auto"/>
        <w:ind w:left="723"/>
        <w:contextualSpacing w:val="0"/>
        <w:jc w:val="both"/>
        <w:rPr>
          <w:rFonts w:ascii="Open Sans" w:eastAsia="Open Sans" w:hAnsi="Open Sans" w:cs="Open Sans"/>
          <w:color w:val="000000"/>
          <w:sz w:val="18"/>
          <w:szCs w:val="18"/>
        </w:rPr>
      </w:pPr>
      <w:r>
        <w:rPr>
          <w:rFonts w:ascii="Open Sans" w:eastAsia="Open Sans" w:hAnsi="Open Sans" w:cs="Open Sans"/>
          <w:color w:val="000000"/>
          <w:sz w:val="18"/>
          <w:szCs w:val="18"/>
        </w:rPr>
        <w:t>Wykonawca, w przypadku polegania na zdolnościach lub sytuacji podmiotów udostępniających zasoby, przedstawia wraz z oświadczeniem, o którym mowa w pkt. 1 powyżej, także oświadczenie podmiotu udostępniającego zasoby, potwierdzające brak podstaw do wykluczenia tego podmiotu oraz odpowiednio spełnienie warunków udziału w postępowaniu, w zakresie w jakim wykonawca powołuje się na jego zasoby.</w:t>
      </w:r>
    </w:p>
    <w:p w14:paraId="0D20FE58" w14:textId="77777777" w:rsidR="001A7DCA" w:rsidRDefault="00790E86">
      <w:pPr>
        <w:pStyle w:val="Akapitzlist"/>
        <w:numPr>
          <w:ilvl w:val="1"/>
          <w:numId w:val="3"/>
        </w:numPr>
        <w:autoSpaceDE w:val="0"/>
        <w:autoSpaceDN w:val="0"/>
        <w:adjustRightInd w:val="0"/>
        <w:spacing w:before="120" w:line="276" w:lineRule="auto"/>
        <w:ind w:left="723"/>
        <w:contextualSpacing w:val="0"/>
        <w:jc w:val="both"/>
        <w:rPr>
          <w:rFonts w:ascii="Open Sans" w:eastAsia="Open Sans" w:hAnsi="Open Sans" w:cs="Open Sans"/>
          <w:sz w:val="18"/>
          <w:szCs w:val="18"/>
        </w:rPr>
      </w:pPr>
      <w:r>
        <w:rPr>
          <w:rFonts w:ascii="Open Sans" w:eastAsia="Open Sans" w:hAnsi="Open Sans" w:cs="Open Sans"/>
          <w:sz w:val="18"/>
          <w:szCs w:val="18"/>
        </w:rPr>
        <w:t xml:space="preserve">Na podstawie § 3 rozporządzenia </w:t>
      </w:r>
      <w:r>
        <w:rPr>
          <w:rFonts w:ascii="Open Sans" w:hAnsi="Open Sans" w:cs="Open Sans"/>
          <w:sz w:val="18"/>
          <w:szCs w:val="18"/>
          <w:shd w:val="clear" w:color="auto" w:fill="FFFFFF"/>
        </w:rPr>
        <w:t xml:space="preserve">Ministra Rozwoju, Pracy i Technologii z dnia 23 grudnia 2020 r. w sprawie podmiotowych </w:t>
      </w:r>
      <w:r>
        <w:rPr>
          <w:rFonts w:ascii="Open Sans" w:hAnsi="Open Sans" w:cs="Open Sans" w:hint="eastAsia"/>
          <w:sz w:val="18"/>
          <w:szCs w:val="18"/>
          <w:shd w:val="clear" w:color="auto" w:fill="FFFFFF"/>
        </w:rPr>
        <w:t>ś</w:t>
      </w:r>
      <w:r>
        <w:rPr>
          <w:rFonts w:ascii="Open Sans" w:hAnsi="Open Sans" w:cs="Open Sans"/>
          <w:sz w:val="18"/>
          <w:szCs w:val="18"/>
          <w:shd w:val="clear" w:color="auto" w:fill="FFFFFF"/>
        </w:rPr>
        <w:t>rodk</w:t>
      </w:r>
      <w:r>
        <w:rPr>
          <w:rFonts w:ascii="Open Sans" w:hAnsi="Open Sans" w:cs="Open Sans" w:hint="eastAsia"/>
          <w:sz w:val="18"/>
          <w:szCs w:val="18"/>
          <w:shd w:val="clear" w:color="auto" w:fill="FFFFFF"/>
        </w:rPr>
        <w:t>ó</w:t>
      </w:r>
      <w:r>
        <w:rPr>
          <w:rFonts w:ascii="Open Sans" w:hAnsi="Open Sans" w:cs="Open Sans"/>
          <w:sz w:val="18"/>
          <w:szCs w:val="18"/>
          <w:shd w:val="clear" w:color="auto" w:fill="FFFFFF"/>
        </w:rPr>
        <w:t>w dowodowych oraz innych dokument</w:t>
      </w:r>
      <w:r>
        <w:rPr>
          <w:rFonts w:ascii="Open Sans" w:hAnsi="Open Sans" w:cs="Open Sans" w:hint="eastAsia"/>
          <w:sz w:val="18"/>
          <w:szCs w:val="18"/>
          <w:shd w:val="clear" w:color="auto" w:fill="FFFFFF"/>
        </w:rPr>
        <w:t>ó</w:t>
      </w:r>
      <w:r>
        <w:rPr>
          <w:rFonts w:ascii="Open Sans" w:hAnsi="Open Sans" w:cs="Open Sans"/>
          <w:sz w:val="18"/>
          <w:szCs w:val="18"/>
          <w:shd w:val="clear" w:color="auto" w:fill="FFFFFF"/>
        </w:rPr>
        <w:t>w lub o</w:t>
      </w:r>
      <w:r>
        <w:rPr>
          <w:rFonts w:ascii="Open Sans" w:hAnsi="Open Sans" w:cs="Open Sans" w:hint="eastAsia"/>
          <w:sz w:val="18"/>
          <w:szCs w:val="18"/>
          <w:shd w:val="clear" w:color="auto" w:fill="FFFFFF"/>
        </w:rPr>
        <w:t>ś</w:t>
      </w:r>
      <w:r>
        <w:rPr>
          <w:rFonts w:ascii="Open Sans" w:hAnsi="Open Sans" w:cs="Open Sans"/>
          <w:sz w:val="18"/>
          <w:szCs w:val="18"/>
          <w:shd w:val="clear" w:color="auto" w:fill="FFFFFF"/>
        </w:rPr>
        <w:t>wiadcze</w:t>
      </w:r>
      <w:r>
        <w:rPr>
          <w:rFonts w:ascii="Open Sans" w:hAnsi="Open Sans" w:cs="Open Sans" w:hint="eastAsia"/>
          <w:sz w:val="18"/>
          <w:szCs w:val="18"/>
          <w:shd w:val="clear" w:color="auto" w:fill="FFFFFF"/>
        </w:rPr>
        <w:t>ń</w:t>
      </w:r>
      <w:r>
        <w:rPr>
          <w:rFonts w:ascii="Open Sans" w:hAnsi="Open Sans" w:cs="Open Sans"/>
          <w:sz w:val="18"/>
          <w:szCs w:val="18"/>
          <w:shd w:val="clear" w:color="auto" w:fill="FFFFFF"/>
        </w:rPr>
        <w:t xml:space="preserve">, jakich </w:t>
      </w:r>
      <w:r>
        <w:rPr>
          <w:rFonts w:ascii="Open Sans" w:hAnsi="Open Sans" w:cs="Open Sans"/>
          <w:sz w:val="18"/>
          <w:szCs w:val="18"/>
          <w:shd w:val="clear" w:color="auto" w:fill="FFFFFF"/>
        </w:rPr>
        <w:lastRenderedPageBreak/>
        <w:t>mo</w:t>
      </w:r>
      <w:r>
        <w:rPr>
          <w:rFonts w:ascii="Open Sans" w:hAnsi="Open Sans" w:cs="Open Sans" w:hint="eastAsia"/>
          <w:sz w:val="18"/>
          <w:szCs w:val="18"/>
          <w:shd w:val="clear" w:color="auto" w:fill="FFFFFF"/>
        </w:rPr>
        <w:t>ż</w:t>
      </w:r>
      <w:r>
        <w:rPr>
          <w:rFonts w:ascii="Open Sans" w:hAnsi="Open Sans" w:cs="Open Sans"/>
          <w:sz w:val="18"/>
          <w:szCs w:val="18"/>
          <w:shd w:val="clear" w:color="auto" w:fill="FFFFFF"/>
        </w:rPr>
        <w:t xml:space="preserve">e </w:t>
      </w:r>
      <w:r>
        <w:rPr>
          <w:rFonts w:ascii="Open Sans" w:hAnsi="Open Sans" w:cs="Open Sans" w:hint="eastAsia"/>
          <w:sz w:val="18"/>
          <w:szCs w:val="18"/>
          <w:shd w:val="clear" w:color="auto" w:fill="FFFFFF"/>
        </w:rPr>
        <w:t>żą</w:t>
      </w:r>
      <w:r>
        <w:rPr>
          <w:rFonts w:ascii="Open Sans" w:hAnsi="Open Sans" w:cs="Open Sans"/>
          <w:sz w:val="18"/>
          <w:szCs w:val="18"/>
          <w:shd w:val="clear" w:color="auto" w:fill="FFFFFF"/>
        </w:rPr>
        <w:t>da</w:t>
      </w:r>
      <w:r>
        <w:rPr>
          <w:rFonts w:ascii="Open Sans" w:hAnsi="Open Sans" w:cs="Open Sans" w:hint="eastAsia"/>
          <w:sz w:val="18"/>
          <w:szCs w:val="18"/>
          <w:shd w:val="clear" w:color="auto" w:fill="FFFFFF"/>
        </w:rPr>
        <w:t>ć</w:t>
      </w:r>
      <w:r>
        <w:rPr>
          <w:rFonts w:ascii="Open Sans" w:hAnsi="Open Sans" w:cs="Open Sans"/>
          <w:sz w:val="18"/>
          <w:szCs w:val="18"/>
          <w:shd w:val="clear" w:color="auto" w:fill="FFFFFF"/>
        </w:rPr>
        <w:t xml:space="preserve"> zamawiaj</w:t>
      </w:r>
      <w:r>
        <w:rPr>
          <w:rFonts w:ascii="Open Sans" w:hAnsi="Open Sans" w:cs="Open Sans" w:hint="eastAsia"/>
          <w:sz w:val="18"/>
          <w:szCs w:val="18"/>
          <w:shd w:val="clear" w:color="auto" w:fill="FFFFFF"/>
        </w:rPr>
        <w:t>ą</w:t>
      </w:r>
      <w:r>
        <w:rPr>
          <w:rFonts w:ascii="Open Sans" w:hAnsi="Open Sans" w:cs="Open Sans"/>
          <w:sz w:val="18"/>
          <w:szCs w:val="18"/>
          <w:shd w:val="clear" w:color="auto" w:fill="FFFFFF"/>
        </w:rPr>
        <w:t xml:space="preserve">cy od wykonawcy (Dz.U. poz. 2415),  w celu potwierdzenia braku podstaw wykluczenia Wykonawcy z udziału w postępowaniu, Zamawiający, zamiast podmiotowych środków dowodowych, o których mowa w § 2 ust. 1 pkt 1, 2 lub 4-6 tego rozporządzenia, żąda oświadczenia wykonawcy o aktualności informacji zawartych w oświadczeniu, o którym mowa w art. 125 ust. 1 ustawy, w zakresie podstaw wykluczenia z postępowania wskazanych przez Zamawiającego- </w:t>
      </w:r>
      <w:r>
        <w:rPr>
          <w:rFonts w:ascii="Open Sans" w:hAnsi="Open Sans" w:cs="Open Sans"/>
          <w:b/>
          <w:bCs/>
          <w:sz w:val="18"/>
          <w:szCs w:val="18"/>
          <w:shd w:val="clear" w:color="auto" w:fill="FFFFFF"/>
        </w:rPr>
        <w:t>za</w:t>
      </w:r>
      <w:r>
        <w:rPr>
          <w:rFonts w:ascii="Open Sans" w:hAnsi="Open Sans" w:cs="Open Sans" w:hint="eastAsia"/>
          <w:b/>
          <w:bCs/>
          <w:sz w:val="18"/>
          <w:szCs w:val="18"/>
          <w:shd w:val="clear" w:color="auto" w:fill="FFFFFF"/>
        </w:rPr>
        <w:t>łą</w:t>
      </w:r>
      <w:r>
        <w:rPr>
          <w:rFonts w:ascii="Open Sans" w:hAnsi="Open Sans" w:cs="Open Sans"/>
          <w:b/>
          <w:bCs/>
          <w:sz w:val="18"/>
          <w:szCs w:val="18"/>
          <w:shd w:val="clear" w:color="auto" w:fill="FFFFFF"/>
        </w:rPr>
        <w:t>cznik nr 4 do SWZ.</w:t>
      </w:r>
    </w:p>
    <w:p w14:paraId="0D20FE59" w14:textId="607EEFEA" w:rsidR="001A7DCA" w:rsidRDefault="00790E86">
      <w:pPr>
        <w:pStyle w:val="Akapitzlist"/>
        <w:numPr>
          <w:ilvl w:val="1"/>
          <w:numId w:val="3"/>
        </w:numPr>
        <w:autoSpaceDE w:val="0"/>
        <w:autoSpaceDN w:val="0"/>
        <w:adjustRightInd w:val="0"/>
        <w:spacing w:before="120" w:line="276" w:lineRule="auto"/>
        <w:ind w:left="723"/>
        <w:contextualSpacing w:val="0"/>
        <w:jc w:val="both"/>
        <w:rPr>
          <w:rFonts w:ascii="Open Sans" w:eastAsia="Open Sans" w:hAnsi="Open Sans" w:cs="Open Sans"/>
          <w:sz w:val="18"/>
          <w:szCs w:val="18"/>
        </w:rPr>
      </w:pPr>
      <w:r>
        <w:rPr>
          <w:rFonts w:ascii="Open Sans" w:eastAsia="Open Sans" w:hAnsi="Open Sans" w:cs="Open Sans"/>
          <w:color w:val="000000"/>
          <w:sz w:val="18"/>
          <w:szCs w:val="18"/>
        </w:rPr>
        <w:t>Zamawiający wzywa Wykonawcę, którego oferta została najwyższej oceniona, do złożenia w wyznaczonym terminie, nie krótszym niż 5 dni od dnia wezwania, oświadczenia o którym mowa w pkt 4 powyżej, stanowiącego załącznik nr 4 do SWZ.</w:t>
      </w:r>
      <w:r>
        <w:rPr>
          <w:rFonts w:ascii="Open Sans" w:eastAsia="Open Sans" w:hAnsi="Open Sans" w:cs="Open Sans"/>
          <w:sz w:val="18"/>
          <w:szCs w:val="18"/>
        </w:rPr>
        <w:t xml:space="preserve"> </w:t>
      </w:r>
    </w:p>
    <w:p w14:paraId="0D20FE5A" w14:textId="77777777" w:rsidR="001A7DCA" w:rsidRDefault="00790E86">
      <w:pPr>
        <w:pStyle w:val="Akapitzlist"/>
        <w:numPr>
          <w:ilvl w:val="1"/>
          <w:numId w:val="3"/>
        </w:numPr>
        <w:autoSpaceDE w:val="0"/>
        <w:autoSpaceDN w:val="0"/>
        <w:adjustRightInd w:val="0"/>
        <w:spacing w:before="120" w:line="276" w:lineRule="auto"/>
        <w:ind w:left="723"/>
        <w:contextualSpacing w:val="0"/>
        <w:jc w:val="both"/>
        <w:rPr>
          <w:rFonts w:ascii="Open Sans" w:eastAsia="Open Sans" w:hAnsi="Open Sans" w:cs="Open Sans"/>
          <w:sz w:val="18"/>
          <w:szCs w:val="18"/>
        </w:rPr>
      </w:pPr>
      <w:r>
        <w:rPr>
          <w:rFonts w:ascii="Open Sans" w:eastAsia="Open Sans" w:hAnsi="Open Sans" w:cs="Open Sans"/>
          <w:sz w:val="18"/>
          <w:szCs w:val="18"/>
        </w:rPr>
        <w:t>Zamawiający żąda od Wykonawcy, który polega na zdolnościach technicznych lub zawodowych podmiotów udostępniających zasoby na zasadach określonych w art. 118 ustawy, przedstawia oświadczenie zgodnie z pkt 4 powyżej, dotyczącego tych podmiotów.</w:t>
      </w:r>
    </w:p>
    <w:p w14:paraId="0D20FE5B" w14:textId="77777777" w:rsidR="001A7DCA" w:rsidRDefault="00790E86">
      <w:pPr>
        <w:pStyle w:val="Akapitzlist"/>
        <w:numPr>
          <w:ilvl w:val="1"/>
          <w:numId w:val="3"/>
        </w:numPr>
        <w:autoSpaceDE w:val="0"/>
        <w:autoSpaceDN w:val="0"/>
        <w:adjustRightInd w:val="0"/>
        <w:spacing w:before="120" w:line="276" w:lineRule="auto"/>
        <w:ind w:left="723"/>
        <w:contextualSpacing w:val="0"/>
        <w:jc w:val="both"/>
        <w:rPr>
          <w:rFonts w:ascii="Open Sans" w:eastAsia="Open Sans" w:hAnsi="Open Sans" w:cs="Open Sans"/>
          <w:sz w:val="18"/>
          <w:szCs w:val="18"/>
        </w:rPr>
      </w:pPr>
      <w:r>
        <w:rPr>
          <w:rFonts w:ascii="Open Sans" w:eastAsia="Open Sans" w:hAnsi="Open Sans" w:cs="Open Sans"/>
          <w:color w:val="000000"/>
          <w:sz w:val="18"/>
          <w:szCs w:val="18"/>
        </w:rPr>
        <w:t>Umocowanie do reprezentowania Wykonawcy:</w:t>
      </w:r>
    </w:p>
    <w:p w14:paraId="0D20FE5C" w14:textId="77777777" w:rsidR="001A7DCA" w:rsidRDefault="00790E86">
      <w:pPr>
        <w:widowControl w:val="0"/>
        <w:numPr>
          <w:ilvl w:val="0"/>
          <w:numId w:val="10"/>
        </w:numPr>
        <w:autoSpaceDE w:val="0"/>
        <w:autoSpaceDN w:val="0"/>
        <w:adjustRightInd w:val="0"/>
        <w:spacing w:before="120" w:after="120" w:line="276" w:lineRule="auto"/>
        <w:ind w:left="1276" w:hanging="425"/>
        <w:jc w:val="both"/>
        <w:rPr>
          <w:rFonts w:ascii="Open Sans" w:eastAsia="Open Sans" w:hAnsi="Open Sans" w:cs="Open Sans"/>
          <w:sz w:val="18"/>
          <w:szCs w:val="18"/>
        </w:rPr>
      </w:pPr>
      <w:r>
        <w:rPr>
          <w:rFonts w:ascii="Open Sans" w:eastAsia="Open Sans" w:hAnsi="Open Sans" w:cs="Open Sans"/>
          <w:sz w:val="18"/>
          <w:szCs w:val="18"/>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D20FE5D" w14:textId="77777777" w:rsidR="001A7DCA" w:rsidRDefault="00790E86">
      <w:pPr>
        <w:widowControl w:val="0"/>
        <w:numPr>
          <w:ilvl w:val="0"/>
          <w:numId w:val="10"/>
        </w:numPr>
        <w:autoSpaceDE w:val="0"/>
        <w:autoSpaceDN w:val="0"/>
        <w:adjustRightInd w:val="0"/>
        <w:spacing w:before="120" w:after="120" w:line="276" w:lineRule="auto"/>
        <w:ind w:left="1276" w:hanging="425"/>
        <w:jc w:val="both"/>
        <w:rPr>
          <w:rFonts w:ascii="Open Sans" w:eastAsia="Open Sans" w:hAnsi="Open Sans" w:cs="Open Sans"/>
          <w:sz w:val="18"/>
          <w:szCs w:val="18"/>
        </w:rPr>
      </w:pPr>
      <w:r>
        <w:rPr>
          <w:rFonts w:ascii="Open Sans" w:eastAsia="Open Sans" w:hAnsi="Open Sans" w:cs="Open Sans"/>
          <w:sz w:val="18"/>
          <w:szCs w:val="18"/>
        </w:rPr>
        <w:t xml:space="preserve">Wykonawca nie jest zobowiązany do złożenia dokumentów, o których mowa w </w:t>
      </w:r>
      <w:proofErr w:type="spellStart"/>
      <w:r>
        <w:rPr>
          <w:rFonts w:ascii="Open Sans" w:eastAsia="Open Sans" w:hAnsi="Open Sans" w:cs="Open Sans"/>
          <w:sz w:val="18"/>
          <w:szCs w:val="18"/>
        </w:rPr>
        <w:t>ppkt</w:t>
      </w:r>
      <w:proofErr w:type="spellEnd"/>
      <w:r>
        <w:rPr>
          <w:rFonts w:ascii="Open Sans" w:eastAsia="Open Sans" w:hAnsi="Open Sans" w:cs="Open Sans"/>
          <w:sz w:val="18"/>
          <w:szCs w:val="18"/>
        </w:rPr>
        <w:t xml:space="preserve"> 1), jeżeli zamawiający może je uzyskać za pomocą bezpłatnych i ogólnodostępnych baz danych, o ile wykonawca wskazał dane umożliwiające dostęp do tych dokumentów. </w:t>
      </w:r>
    </w:p>
    <w:p w14:paraId="0D20FE5E" w14:textId="77777777" w:rsidR="001A7DCA" w:rsidRDefault="00790E86">
      <w:pPr>
        <w:widowControl w:val="0"/>
        <w:numPr>
          <w:ilvl w:val="0"/>
          <w:numId w:val="10"/>
        </w:numPr>
        <w:autoSpaceDE w:val="0"/>
        <w:autoSpaceDN w:val="0"/>
        <w:adjustRightInd w:val="0"/>
        <w:spacing w:before="120" w:after="120" w:line="276" w:lineRule="auto"/>
        <w:ind w:left="1276" w:hanging="425"/>
        <w:jc w:val="both"/>
        <w:rPr>
          <w:rFonts w:ascii="Open Sans" w:eastAsia="Open Sans" w:hAnsi="Open Sans" w:cs="Open Sans"/>
          <w:sz w:val="18"/>
          <w:szCs w:val="18"/>
        </w:rPr>
      </w:pPr>
      <w:r>
        <w:rPr>
          <w:rFonts w:ascii="Open Sans" w:eastAsia="Open Sans" w:hAnsi="Open Sans" w:cs="Open Sans"/>
          <w:sz w:val="18"/>
          <w:szCs w:val="18"/>
        </w:rPr>
        <w:t xml:space="preserve">Jeżeli w imieniu wykonawcy działa osoba, której umocowanie do jego reprezentowania nie wynika  z dokumentów, o których mowa w </w:t>
      </w:r>
      <w:proofErr w:type="spellStart"/>
      <w:r>
        <w:rPr>
          <w:rFonts w:ascii="Open Sans" w:eastAsia="Open Sans" w:hAnsi="Open Sans" w:cs="Open Sans"/>
          <w:sz w:val="18"/>
          <w:szCs w:val="18"/>
        </w:rPr>
        <w:t>ppkt</w:t>
      </w:r>
      <w:proofErr w:type="spellEnd"/>
      <w:r>
        <w:rPr>
          <w:rFonts w:ascii="Open Sans" w:eastAsia="Open Sans" w:hAnsi="Open Sans" w:cs="Open Sans"/>
          <w:sz w:val="18"/>
          <w:szCs w:val="18"/>
        </w:rPr>
        <w:t xml:space="preserve"> 1), zamawiający żąda od wykonawcy pełnomocnictwa lub innego dokumentu potwierdzającego umocowanie do reprezentowania wykonawcy. </w:t>
      </w:r>
    </w:p>
    <w:p w14:paraId="66E2B2E6" w14:textId="5534BF1F" w:rsidR="00280BF4" w:rsidRDefault="00790E86" w:rsidP="00280BF4">
      <w:pPr>
        <w:widowControl w:val="0"/>
        <w:numPr>
          <w:ilvl w:val="0"/>
          <w:numId w:val="10"/>
        </w:numPr>
        <w:autoSpaceDE w:val="0"/>
        <w:autoSpaceDN w:val="0"/>
        <w:adjustRightInd w:val="0"/>
        <w:spacing w:before="120" w:after="120" w:line="276" w:lineRule="auto"/>
        <w:ind w:left="1276" w:hanging="425"/>
        <w:jc w:val="both"/>
        <w:rPr>
          <w:rFonts w:ascii="Open Sans" w:eastAsia="Open Sans" w:hAnsi="Open Sans" w:cs="Open Sans"/>
          <w:sz w:val="18"/>
          <w:szCs w:val="18"/>
        </w:rPr>
      </w:pPr>
      <w:r>
        <w:rPr>
          <w:rFonts w:ascii="Open Sans" w:eastAsia="Open Sans" w:hAnsi="Open Sans" w:cs="Open Sans"/>
          <w:sz w:val="18"/>
          <w:szCs w:val="18"/>
        </w:rPr>
        <w:t xml:space="preserve">Zapis </w:t>
      </w:r>
      <w:proofErr w:type="spellStart"/>
      <w:r>
        <w:rPr>
          <w:rFonts w:ascii="Open Sans" w:eastAsia="Open Sans" w:hAnsi="Open Sans" w:cs="Open Sans"/>
          <w:sz w:val="18"/>
          <w:szCs w:val="18"/>
        </w:rPr>
        <w:t>ppkt</w:t>
      </w:r>
      <w:proofErr w:type="spellEnd"/>
      <w:r>
        <w:rPr>
          <w:rFonts w:ascii="Open Sans" w:eastAsia="Open Sans" w:hAnsi="Open Sans" w:cs="Open Sans"/>
          <w:sz w:val="18"/>
          <w:szCs w:val="18"/>
        </w:rPr>
        <w:t xml:space="preserve"> 3) stosuje się odpowiednio do osoby działającej w imieniu wykonawców wspólnie ubiegających się o udzielenie zamówienia publicznego. </w:t>
      </w:r>
    </w:p>
    <w:p w14:paraId="6394F821" w14:textId="77777777" w:rsidR="00280BF4" w:rsidRPr="00280BF4" w:rsidRDefault="00280BF4" w:rsidP="00280BF4">
      <w:pPr>
        <w:widowControl w:val="0"/>
        <w:autoSpaceDE w:val="0"/>
        <w:autoSpaceDN w:val="0"/>
        <w:adjustRightInd w:val="0"/>
        <w:spacing w:before="120" w:after="120" w:line="276" w:lineRule="auto"/>
        <w:jc w:val="both"/>
        <w:rPr>
          <w:rFonts w:ascii="Open Sans" w:eastAsia="Open Sans" w:hAnsi="Open Sans" w:cs="Open Sans"/>
          <w:sz w:val="18"/>
          <w:szCs w:val="18"/>
        </w:rPr>
      </w:pPr>
    </w:p>
    <w:p w14:paraId="14D62234" w14:textId="77777777" w:rsidR="00280BF4" w:rsidRDefault="00280BF4" w:rsidP="00280BF4">
      <w:pPr>
        <w:widowControl w:val="0"/>
        <w:autoSpaceDE w:val="0"/>
        <w:autoSpaceDN w:val="0"/>
        <w:adjustRightInd w:val="0"/>
        <w:spacing w:before="120" w:after="120" w:line="276" w:lineRule="auto"/>
        <w:ind w:left="1276"/>
        <w:jc w:val="both"/>
        <w:rPr>
          <w:rFonts w:ascii="Open Sans" w:eastAsia="Open Sans" w:hAnsi="Open Sans" w:cs="Open Sans"/>
          <w:sz w:val="18"/>
          <w:szCs w:val="18"/>
        </w:rPr>
      </w:pPr>
    </w:p>
    <w:p w14:paraId="0D20FE60" w14:textId="624BE67D" w:rsidR="001A7DCA" w:rsidRDefault="00790E86">
      <w:pPr>
        <w:widowControl w:val="0"/>
        <w:numPr>
          <w:ilvl w:val="0"/>
          <w:numId w:val="10"/>
        </w:numPr>
        <w:autoSpaceDE w:val="0"/>
        <w:autoSpaceDN w:val="0"/>
        <w:adjustRightInd w:val="0"/>
        <w:spacing w:before="120" w:after="120" w:line="276" w:lineRule="auto"/>
        <w:ind w:left="1276" w:hanging="425"/>
        <w:jc w:val="both"/>
        <w:rPr>
          <w:rFonts w:ascii="Open Sans" w:eastAsia="Open Sans" w:hAnsi="Open Sans" w:cs="Open Sans"/>
          <w:sz w:val="18"/>
          <w:szCs w:val="18"/>
        </w:rPr>
      </w:pPr>
      <w:r>
        <w:rPr>
          <w:rFonts w:ascii="Open Sans" w:eastAsia="Open Sans" w:hAnsi="Open Sans" w:cs="Open Sans"/>
          <w:sz w:val="18"/>
          <w:szCs w:val="18"/>
        </w:rPr>
        <w:t xml:space="preserve">Zapis </w:t>
      </w:r>
      <w:proofErr w:type="spellStart"/>
      <w:r>
        <w:rPr>
          <w:rFonts w:ascii="Open Sans" w:eastAsia="Open Sans" w:hAnsi="Open Sans" w:cs="Open Sans"/>
          <w:sz w:val="18"/>
          <w:szCs w:val="18"/>
        </w:rPr>
        <w:t>ppkt</w:t>
      </w:r>
      <w:proofErr w:type="spellEnd"/>
      <w:r>
        <w:rPr>
          <w:rFonts w:ascii="Open Sans" w:eastAsia="Open Sans" w:hAnsi="Open Sans" w:cs="Open Sans"/>
          <w:sz w:val="18"/>
          <w:szCs w:val="18"/>
        </w:rPr>
        <w:t xml:space="preserve"> 1)-3) stosuje się odpowiednio do osoby działającej w imieniu podmiotu udostępniającego zasoby na zasadach określonych w art. 118 ustawy. </w:t>
      </w:r>
    </w:p>
    <w:p w14:paraId="0D20FE61" w14:textId="77777777" w:rsidR="001A7DCA" w:rsidRDefault="001A7DCA">
      <w:pPr>
        <w:spacing w:before="120" w:after="120" w:line="276" w:lineRule="auto"/>
        <w:jc w:val="both"/>
        <w:rPr>
          <w:rFonts w:ascii="Open Sans" w:eastAsia="Open Sans" w:hAnsi="Open Sans" w:cs="Open Sans"/>
          <w:color w:val="000000"/>
          <w:sz w:val="18"/>
          <w:szCs w:val="18"/>
        </w:rPr>
      </w:pPr>
    </w:p>
    <w:p w14:paraId="0D20FE62" w14:textId="77777777" w:rsidR="001A7DCA" w:rsidRDefault="00790E86">
      <w:pPr>
        <w:numPr>
          <w:ilvl w:val="0"/>
          <w:numId w:val="3"/>
        </w:numPr>
        <w:autoSpaceDE w:val="0"/>
        <w:autoSpaceDN w:val="0"/>
        <w:adjustRightInd w:val="0"/>
        <w:spacing w:before="120" w:after="120" w:line="276" w:lineRule="auto"/>
        <w:ind w:left="567" w:hanging="426"/>
        <w:jc w:val="both"/>
        <w:rPr>
          <w:rFonts w:ascii="Open Sans" w:eastAsia="Open Sans" w:hAnsi="Open Sans" w:cs="Open Sans"/>
          <w:b/>
          <w:bCs/>
          <w:sz w:val="18"/>
          <w:szCs w:val="18"/>
        </w:rPr>
      </w:pPr>
      <w:r>
        <w:rPr>
          <w:rFonts w:ascii="Open Sans" w:eastAsia="Open Sans" w:hAnsi="Open Sans" w:cs="Open Sans"/>
          <w:b/>
          <w:bCs/>
          <w:sz w:val="18"/>
          <w:szCs w:val="18"/>
        </w:rPr>
        <w:t>Informacja dla Wykonawców wspólnie ubiegających się o udzielenie zamówienia.</w:t>
      </w:r>
    </w:p>
    <w:p w14:paraId="0D20FE63" w14:textId="77777777" w:rsidR="001A7DCA" w:rsidRDefault="00790E86">
      <w:pPr>
        <w:widowControl w:val="0"/>
        <w:numPr>
          <w:ilvl w:val="0"/>
          <w:numId w:val="11"/>
        </w:numPr>
        <w:autoSpaceDE w:val="0"/>
        <w:autoSpaceDN w:val="0"/>
        <w:adjustRightInd w:val="0"/>
        <w:spacing w:before="120" w:after="120" w:line="276" w:lineRule="auto"/>
        <w:ind w:left="723"/>
        <w:jc w:val="both"/>
        <w:rPr>
          <w:rFonts w:ascii="Open Sans" w:eastAsia="Open Sans" w:hAnsi="Open Sans" w:cs="Open Sans"/>
          <w:sz w:val="18"/>
          <w:szCs w:val="18"/>
        </w:rPr>
      </w:pPr>
      <w:r>
        <w:rPr>
          <w:rFonts w:ascii="Open Sans" w:eastAsia="Open Sans" w:hAnsi="Open Sans" w:cs="Open Sans"/>
          <w:sz w:val="18"/>
          <w:szCs w:val="18"/>
        </w:rPr>
        <w:t>Wykonawcy mogą wspólnie ubiegać się o udzielenie zamówienia.</w:t>
      </w:r>
    </w:p>
    <w:p w14:paraId="0D20FE64" w14:textId="77777777" w:rsidR="001A7DCA" w:rsidRDefault="00790E86">
      <w:pPr>
        <w:widowControl w:val="0"/>
        <w:numPr>
          <w:ilvl w:val="0"/>
          <w:numId w:val="11"/>
        </w:numPr>
        <w:autoSpaceDE w:val="0"/>
        <w:autoSpaceDN w:val="0"/>
        <w:adjustRightInd w:val="0"/>
        <w:spacing w:before="120" w:after="0" w:line="276" w:lineRule="auto"/>
        <w:ind w:left="723"/>
        <w:jc w:val="both"/>
        <w:rPr>
          <w:rFonts w:ascii="Open Sans" w:eastAsia="Open Sans" w:hAnsi="Open Sans" w:cs="Open Sans"/>
          <w:sz w:val="18"/>
          <w:szCs w:val="18"/>
        </w:rPr>
      </w:pPr>
      <w:r>
        <w:rPr>
          <w:rFonts w:ascii="Open Sans" w:eastAsia="Open Sans" w:hAnsi="Open Sans" w:cs="Open Sans"/>
          <w:sz w:val="18"/>
          <w:szCs w:val="18"/>
        </w:rPr>
        <w:t xml:space="preserve">W przypadku, o którym mowa w pkt 1 powyżej, Wykonawcy ustanawiają pełnomocnika do reprezentowania ich w postępowaniu o udzielenie zamówienia albo do reprezentowania w postępowaniu i zawarcia umowy w sprawie zamówienia publicznego. Pełnomocnictwo powinno być załączone do oferty. </w:t>
      </w:r>
    </w:p>
    <w:p w14:paraId="0D20FE65" w14:textId="77777777" w:rsidR="001A7DCA" w:rsidRDefault="00790E86">
      <w:pPr>
        <w:widowControl w:val="0"/>
        <w:numPr>
          <w:ilvl w:val="0"/>
          <w:numId w:val="11"/>
        </w:numPr>
        <w:autoSpaceDE w:val="0"/>
        <w:autoSpaceDN w:val="0"/>
        <w:adjustRightInd w:val="0"/>
        <w:spacing w:before="120" w:after="120" w:line="276" w:lineRule="auto"/>
        <w:ind w:left="723"/>
        <w:jc w:val="both"/>
        <w:rPr>
          <w:rFonts w:ascii="Open Sans" w:eastAsia="Open Sans" w:hAnsi="Open Sans" w:cs="Open Sans"/>
          <w:sz w:val="18"/>
          <w:szCs w:val="18"/>
        </w:rPr>
      </w:pPr>
      <w:r>
        <w:rPr>
          <w:rFonts w:ascii="Open Sans" w:hAnsi="Open Sans" w:cs="Open Sans"/>
          <w:sz w:val="18"/>
          <w:szCs w:val="18"/>
        </w:rPr>
        <w:t xml:space="preserve"> W przypadku Wykonawców wspólnie ubiegających się o udzielenie zamówienia, oświadczenie, o którym mowa w Rozdziale XI pkt 1 SWZ, składa każdy z wykonawców. Oświadczenia te potwierdzają brak podstaw wykluczenia oraz spełnianie warunków udziału w zakresie, w jakim każdy z wykonawców wykazuje spełnianie warunków udziału w postępowaniu.</w:t>
      </w:r>
      <w:r>
        <w:rPr>
          <w:rFonts w:ascii="Open Sans" w:eastAsia="Open Sans" w:hAnsi="Open Sans" w:cs="Open Sans"/>
          <w:sz w:val="18"/>
          <w:szCs w:val="18"/>
        </w:rPr>
        <w:t xml:space="preserve"> </w:t>
      </w:r>
    </w:p>
    <w:p w14:paraId="0D20FE66" w14:textId="77777777" w:rsidR="001A7DCA" w:rsidRDefault="00790E86">
      <w:pPr>
        <w:widowControl w:val="0"/>
        <w:numPr>
          <w:ilvl w:val="0"/>
          <w:numId w:val="11"/>
        </w:numPr>
        <w:autoSpaceDE w:val="0"/>
        <w:autoSpaceDN w:val="0"/>
        <w:adjustRightInd w:val="0"/>
        <w:spacing w:before="120" w:after="120" w:line="276" w:lineRule="auto"/>
        <w:ind w:left="723"/>
        <w:jc w:val="both"/>
        <w:rPr>
          <w:rFonts w:ascii="Open Sans" w:eastAsia="Open Sans" w:hAnsi="Open Sans" w:cs="Open Sans"/>
          <w:sz w:val="18"/>
          <w:szCs w:val="18"/>
        </w:rPr>
      </w:pPr>
      <w:r>
        <w:rPr>
          <w:rFonts w:ascii="Open Sans" w:hAnsi="Open Sans" w:cs="Open Sans"/>
          <w:sz w:val="18"/>
          <w:szCs w:val="18"/>
        </w:rPr>
        <w:t xml:space="preserve">W przypadku Wykonawców wspólnie ubiegających się o udzielenie zamówienia, oświadczenie, o </w:t>
      </w:r>
      <w:r>
        <w:rPr>
          <w:rFonts w:ascii="Open Sans" w:hAnsi="Open Sans" w:cs="Open Sans"/>
          <w:sz w:val="18"/>
          <w:szCs w:val="18"/>
        </w:rPr>
        <w:lastRenderedPageBreak/>
        <w:t>którym mowa w Rozdziale XI pkt 3 SWZ, składa każdy z wykonawców.</w:t>
      </w:r>
      <w:bookmarkStart w:id="3" w:name="_heading=h.30j0zll" w:colFirst="0" w:colLast="0"/>
      <w:bookmarkEnd w:id="3"/>
    </w:p>
    <w:p w14:paraId="0D20FE67" w14:textId="77777777" w:rsidR="001A7DCA" w:rsidRDefault="001A7DCA">
      <w:pPr>
        <w:widowControl w:val="0"/>
        <w:autoSpaceDE w:val="0"/>
        <w:autoSpaceDN w:val="0"/>
        <w:adjustRightInd w:val="0"/>
        <w:spacing w:before="120" w:after="120" w:line="276" w:lineRule="auto"/>
        <w:jc w:val="both"/>
        <w:rPr>
          <w:rFonts w:ascii="Open Sans" w:hAnsi="Open Sans" w:cs="Open Sans"/>
          <w:sz w:val="18"/>
          <w:szCs w:val="18"/>
        </w:rPr>
      </w:pPr>
    </w:p>
    <w:p w14:paraId="0D20FE68" w14:textId="77777777" w:rsidR="001A7DCA" w:rsidRDefault="00790E86">
      <w:pPr>
        <w:numPr>
          <w:ilvl w:val="0"/>
          <w:numId w:val="3"/>
        </w:numPr>
        <w:autoSpaceDE w:val="0"/>
        <w:autoSpaceDN w:val="0"/>
        <w:adjustRightInd w:val="0"/>
        <w:spacing w:before="120" w:after="120" w:line="276" w:lineRule="auto"/>
        <w:ind w:left="567" w:hanging="426"/>
        <w:jc w:val="both"/>
        <w:rPr>
          <w:rFonts w:ascii="Open Sans" w:eastAsia="Open Sans" w:hAnsi="Open Sans" w:cs="Open Sans"/>
          <w:b/>
          <w:bCs/>
          <w:color w:val="000000"/>
          <w:sz w:val="18"/>
          <w:szCs w:val="18"/>
        </w:rPr>
      </w:pPr>
      <w:r>
        <w:rPr>
          <w:rFonts w:ascii="Open Sans" w:eastAsia="Open Sans" w:hAnsi="Open Sans" w:cs="Open Sans"/>
          <w:b/>
          <w:bCs/>
          <w:color w:val="000000"/>
          <w:sz w:val="18"/>
          <w:szCs w:val="18"/>
        </w:rPr>
        <w:t>Poleganie na zasobach innych podmiotów</w:t>
      </w:r>
    </w:p>
    <w:p w14:paraId="0D20FE69" w14:textId="77777777" w:rsidR="001A7DCA" w:rsidRDefault="00790E86">
      <w:pPr>
        <w:widowControl w:val="0"/>
        <w:numPr>
          <w:ilvl w:val="0"/>
          <w:numId w:val="12"/>
        </w:numPr>
        <w:autoSpaceDE w:val="0"/>
        <w:autoSpaceDN w:val="0"/>
        <w:adjustRightInd w:val="0"/>
        <w:spacing w:before="120" w:after="120" w:line="276" w:lineRule="auto"/>
        <w:ind w:left="723"/>
        <w:jc w:val="both"/>
        <w:rPr>
          <w:rFonts w:ascii="Open Sans" w:eastAsia="Open Sans" w:hAnsi="Open Sans" w:cs="Open Sans"/>
          <w:sz w:val="18"/>
          <w:szCs w:val="18"/>
        </w:rPr>
      </w:pPr>
      <w:r>
        <w:rPr>
          <w:rFonts w:ascii="Open Sans" w:eastAsia="Open Sans" w:hAnsi="Open Sans" w:cs="Open Sans"/>
          <w:sz w:val="18"/>
          <w:szCs w:val="18"/>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0D20FE6A" w14:textId="77777777" w:rsidR="001A7DCA" w:rsidRDefault="00790E86">
      <w:pPr>
        <w:widowControl w:val="0"/>
        <w:numPr>
          <w:ilvl w:val="0"/>
          <w:numId w:val="12"/>
        </w:numPr>
        <w:autoSpaceDE w:val="0"/>
        <w:autoSpaceDN w:val="0"/>
        <w:adjustRightInd w:val="0"/>
        <w:spacing w:before="120" w:after="120" w:line="276" w:lineRule="auto"/>
        <w:jc w:val="both"/>
        <w:rPr>
          <w:rFonts w:ascii="Open Sans" w:eastAsia="Open Sans" w:hAnsi="Open Sans" w:cs="Open Sans"/>
          <w:sz w:val="18"/>
          <w:szCs w:val="18"/>
        </w:rPr>
      </w:pPr>
      <w:r>
        <w:rPr>
          <w:rFonts w:ascii="Open Sans" w:eastAsia="Open Sans" w:hAnsi="Open Sans" w:cs="Open Sans"/>
          <w:sz w:val="18"/>
          <w:szCs w:val="18"/>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ascii="Open Sans" w:eastAsia="Open Sans" w:hAnsi="Open Sans" w:cs="Open Sans"/>
          <w:b/>
          <w:bCs/>
          <w:sz w:val="18"/>
          <w:szCs w:val="18"/>
        </w:rPr>
        <w:t>załącznik nr 7 do SWZ.</w:t>
      </w:r>
    </w:p>
    <w:p w14:paraId="0D20FE6B" w14:textId="77777777" w:rsidR="001A7DCA" w:rsidRDefault="00790E86">
      <w:pPr>
        <w:widowControl w:val="0"/>
        <w:numPr>
          <w:ilvl w:val="0"/>
          <w:numId w:val="12"/>
        </w:numPr>
        <w:autoSpaceDE w:val="0"/>
        <w:autoSpaceDN w:val="0"/>
        <w:adjustRightInd w:val="0"/>
        <w:spacing w:before="120" w:after="120" w:line="276" w:lineRule="auto"/>
        <w:jc w:val="both"/>
        <w:rPr>
          <w:rFonts w:ascii="Open Sans" w:eastAsia="Open Sans" w:hAnsi="Open Sans" w:cs="Open Sans"/>
          <w:sz w:val="18"/>
          <w:szCs w:val="18"/>
        </w:rPr>
      </w:pPr>
      <w:r>
        <w:rPr>
          <w:rFonts w:ascii="Open Sans" w:eastAsia="Open Sans" w:hAnsi="Open Sans" w:cs="Open Sans"/>
          <w:sz w:val="18"/>
          <w:szCs w:val="18"/>
        </w:rPr>
        <w:t xml:space="preserve">Zobowiązanie podmiotu udostępniającego zasoby, o którym mowa w pkt 2 powyżej, potwierdza, że stosunek łączący wykonawcę z podmiotami udostępniającymi zasoby gwarantuje rzeczywisty dostęp do tych zasobów oraz określa w szczególności: </w:t>
      </w:r>
    </w:p>
    <w:p w14:paraId="0D20FE6C" w14:textId="77777777" w:rsidR="001A7DCA" w:rsidRDefault="00790E86">
      <w:pPr>
        <w:widowControl w:val="0"/>
        <w:numPr>
          <w:ilvl w:val="0"/>
          <w:numId w:val="13"/>
        </w:numPr>
        <w:autoSpaceDE w:val="0"/>
        <w:autoSpaceDN w:val="0"/>
        <w:adjustRightInd w:val="0"/>
        <w:spacing w:before="120" w:after="120" w:line="276" w:lineRule="auto"/>
        <w:ind w:left="108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zakres dostępnych Wykonawcy zasobów podmiotu udostępniającego zasoby; </w:t>
      </w:r>
    </w:p>
    <w:p w14:paraId="0D20FE6D" w14:textId="77777777" w:rsidR="001A7DCA" w:rsidRDefault="00790E86">
      <w:pPr>
        <w:widowControl w:val="0"/>
        <w:numPr>
          <w:ilvl w:val="0"/>
          <w:numId w:val="13"/>
        </w:numPr>
        <w:autoSpaceDE w:val="0"/>
        <w:autoSpaceDN w:val="0"/>
        <w:adjustRightInd w:val="0"/>
        <w:spacing w:before="120" w:after="120" w:line="276" w:lineRule="auto"/>
        <w:ind w:left="1080"/>
        <w:jc w:val="both"/>
        <w:rPr>
          <w:rFonts w:ascii="Open Sans" w:eastAsia="Open Sans" w:hAnsi="Open Sans" w:cs="Open Sans"/>
          <w:color w:val="000000"/>
          <w:sz w:val="18"/>
          <w:szCs w:val="18"/>
        </w:rPr>
      </w:pPr>
      <w:r>
        <w:rPr>
          <w:rFonts w:ascii="Open Sans" w:eastAsia="Open Sans" w:hAnsi="Open Sans" w:cs="Open Sans"/>
          <w:color w:val="000000"/>
          <w:sz w:val="18"/>
          <w:szCs w:val="18"/>
        </w:rPr>
        <w:t>sposób i okres udostępnienia Wykonawcy i wykorzystania przez niego zasobów podmiotu udostępniającego te zasoby przy wykonywaniu zamówienia;</w:t>
      </w:r>
    </w:p>
    <w:p w14:paraId="0D20FE6E" w14:textId="77777777" w:rsidR="001A7DCA" w:rsidRDefault="00790E86">
      <w:pPr>
        <w:widowControl w:val="0"/>
        <w:numPr>
          <w:ilvl w:val="0"/>
          <w:numId w:val="12"/>
        </w:numPr>
        <w:autoSpaceDE w:val="0"/>
        <w:autoSpaceDN w:val="0"/>
        <w:adjustRightInd w:val="0"/>
        <w:spacing w:before="120" w:after="120" w:line="276" w:lineRule="auto"/>
        <w:jc w:val="both"/>
        <w:rPr>
          <w:rFonts w:ascii="Open Sans" w:eastAsia="Open Sans" w:hAnsi="Open Sans" w:cs="Open Sans"/>
          <w:sz w:val="18"/>
          <w:szCs w:val="18"/>
        </w:rPr>
      </w:pPr>
      <w:r>
        <w:rPr>
          <w:rFonts w:ascii="Open Sans" w:eastAsia="Open Sans" w:hAnsi="Open Sans" w:cs="Open Sans"/>
          <w:sz w:val="18"/>
          <w:szCs w:val="18"/>
        </w:rPr>
        <w:t xml:space="preserve">Zamawiający ocenia, czy udostępniane wykonawcy przez podmioty udostępniające zasoby zdolności techniczne lub zawodowe, pozwalają na wykazanie przez wykonawcę spełniania warunków udziału w postępowaniu, o których mowa w art. </w:t>
      </w:r>
      <w:sdt>
        <w:sdtPr>
          <w:rPr>
            <w:rFonts w:ascii="Open Sans" w:hAnsi="Open Sans" w:cs="Open Sans"/>
            <w:sz w:val="18"/>
            <w:szCs w:val="18"/>
          </w:rPr>
          <w:tag w:val="goog_rdk_0"/>
          <w:id w:val="377831373"/>
        </w:sdtPr>
        <w:sdtEndPr/>
        <w:sdtContent/>
      </w:sdt>
      <w:r>
        <w:rPr>
          <w:rFonts w:ascii="Open Sans" w:eastAsia="Open Sans" w:hAnsi="Open Sans" w:cs="Open Sans"/>
          <w:sz w:val="18"/>
          <w:szCs w:val="18"/>
        </w:rPr>
        <w:t>112 ust. 2 pkt 4 ustawy, a także bada, czy nie zachodzą wobec tego podmiotu podstawy wykluczenia, które zostały przewidziane względem Wykonawcy.</w:t>
      </w:r>
    </w:p>
    <w:p w14:paraId="0D20FE6F" w14:textId="77777777" w:rsidR="001A7DCA" w:rsidRDefault="00790E86" w:rsidP="00416377">
      <w:pPr>
        <w:widowControl w:val="0"/>
        <w:numPr>
          <w:ilvl w:val="0"/>
          <w:numId w:val="12"/>
        </w:numPr>
        <w:autoSpaceDE w:val="0"/>
        <w:autoSpaceDN w:val="0"/>
        <w:adjustRightInd w:val="0"/>
        <w:spacing w:before="120" w:after="120" w:line="276" w:lineRule="auto"/>
        <w:jc w:val="both"/>
        <w:rPr>
          <w:rFonts w:ascii="Open Sans" w:hAnsi="Open Sans" w:cs="Open Sans"/>
          <w:sz w:val="18"/>
          <w:szCs w:val="18"/>
        </w:rPr>
      </w:pPr>
      <w:r>
        <w:rPr>
          <w:rFonts w:ascii="Open Sans" w:eastAsia="Open Sans" w:hAnsi="Open Sans" w:cs="Open Sans"/>
          <w:sz w:val="18"/>
          <w:szCs w:val="18"/>
        </w:rPr>
        <w:t>Wykonawca nie może, po upływie terminu składania ofert, powoływać się na zdolności podmiotów udostępniających zasoby, jeżeli na etapie składania ofert nie polegał on w danym zakresie na zdolnościach podmiotów udostępniających zasoby.</w:t>
      </w:r>
    </w:p>
    <w:p w14:paraId="0D20FE70" w14:textId="77777777" w:rsidR="001A7DCA" w:rsidRDefault="001A7DCA">
      <w:pPr>
        <w:widowControl w:val="0"/>
        <w:autoSpaceDE w:val="0"/>
        <w:autoSpaceDN w:val="0"/>
        <w:adjustRightInd w:val="0"/>
        <w:spacing w:before="120" w:after="120" w:line="276" w:lineRule="auto"/>
        <w:ind w:left="723"/>
        <w:jc w:val="both"/>
        <w:rPr>
          <w:rFonts w:ascii="Open Sans" w:eastAsia="Open Sans" w:hAnsi="Open Sans" w:cs="Open Sans"/>
          <w:sz w:val="18"/>
          <w:szCs w:val="18"/>
        </w:rPr>
      </w:pPr>
    </w:p>
    <w:p w14:paraId="0D20FE71" w14:textId="77777777" w:rsidR="001A7DCA" w:rsidRDefault="00790E86">
      <w:pPr>
        <w:pStyle w:val="Akapitzlist"/>
        <w:numPr>
          <w:ilvl w:val="0"/>
          <w:numId w:val="3"/>
        </w:numPr>
        <w:spacing w:before="120" w:after="0" w:line="276" w:lineRule="auto"/>
        <w:contextualSpacing w:val="0"/>
        <w:jc w:val="both"/>
        <w:rPr>
          <w:rFonts w:ascii="Open Sans" w:hAnsi="Open Sans" w:cs="Open Sans"/>
          <w:b/>
          <w:bCs/>
          <w:sz w:val="18"/>
          <w:szCs w:val="18"/>
        </w:rPr>
      </w:pPr>
      <w:r>
        <w:rPr>
          <w:rFonts w:ascii="Open Sans" w:hAnsi="Open Sans" w:cs="Open Sans"/>
          <w:b/>
          <w:bCs/>
          <w:sz w:val="18"/>
          <w:szCs w:val="18"/>
        </w:rPr>
        <w:t>Informacja o środkach komunikacji elektronicznej, przy użyciu których zamawiających będzie komunikował się z wykonawcami oraz informacje o wymaganiach technicznych i organizacyjnych sporządzania, wysyłania i odbierania korespondencji elektronicznej.</w:t>
      </w:r>
    </w:p>
    <w:p w14:paraId="0D20FE72" w14:textId="77777777" w:rsidR="001A7DCA" w:rsidRDefault="00790E86">
      <w:pPr>
        <w:pStyle w:val="Akapitzlist"/>
        <w:widowControl w:val="0"/>
        <w:numPr>
          <w:ilvl w:val="0"/>
          <w:numId w:val="14"/>
        </w:numPr>
        <w:spacing w:before="120" w:after="120" w:line="276" w:lineRule="auto"/>
        <w:ind w:left="723" w:right="1"/>
        <w:contextualSpacing w:val="0"/>
        <w:jc w:val="both"/>
        <w:rPr>
          <w:rFonts w:ascii="Open Sans" w:eastAsia="Open Sans" w:hAnsi="Open Sans" w:cs="Open Sans"/>
          <w:sz w:val="18"/>
          <w:szCs w:val="18"/>
        </w:rPr>
      </w:pPr>
      <w:r>
        <w:rPr>
          <w:rFonts w:ascii="Open Sans" w:eastAsia="Open Sans" w:hAnsi="Open Sans" w:cs="Open Sans"/>
          <w:sz w:val="18"/>
          <w:szCs w:val="18"/>
        </w:rPr>
        <w:t>Postępowanie o udzielenie zamówienia prowadzi się pisemnie tj. poprzez wyrażenie informacji przy użyciu wyrazów, cyfr lub innych znaków pisarskich, które można odczytać i powielić, w tym przekazywanych przy użyciu środków komunikacji elektronicznej. Postępowanie o udzielenie zamówienia prowadzi się w języku polskim.</w:t>
      </w:r>
    </w:p>
    <w:p w14:paraId="0D20FE73" w14:textId="77777777" w:rsidR="001A7DCA" w:rsidRDefault="00790E86">
      <w:pPr>
        <w:numPr>
          <w:ilvl w:val="0"/>
          <w:numId w:val="14"/>
        </w:numPr>
        <w:spacing w:before="120" w:after="0" w:line="276" w:lineRule="auto"/>
        <w:ind w:left="669" w:hanging="306"/>
        <w:jc w:val="both"/>
        <w:rPr>
          <w:rFonts w:ascii="Open Sans" w:hAnsi="Open Sans" w:cs="Open Sans"/>
          <w:sz w:val="18"/>
          <w:szCs w:val="18"/>
        </w:rPr>
      </w:pPr>
      <w:r>
        <w:rPr>
          <w:rFonts w:ascii="Open Sans" w:hAnsi="Open Sans" w:cs="Open Sans"/>
          <w:sz w:val="18"/>
          <w:szCs w:val="18"/>
        </w:rPr>
        <w:t xml:space="preserve">W postępowaniu o udzielenie zamówienia komunikacja między zamawiającym a wykonawcami odbywa się przy </w:t>
      </w:r>
      <w:r>
        <w:rPr>
          <w:rFonts w:ascii="Open Sans" w:hAnsi="Open Sans" w:cs="Open Sans"/>
          <w:color w:val="000000" w:themeColor="text1"/>
          <w:sz w:val="18"/>
          <w:szCs w:val="18"/>
        </w:rPr>
        <w:t xml:space="preserve">użyciu </w:t>
      </w:r>
      <w:proofErr w:type="spellStart"/>
      <w:r>
        <w:rPr>
          <w:rFonts w:ascii="Open Sans" w:hAnsi="Open Sans" w:cs="Open Sans"/>
          <w:color w:val="000000" w:themeColor="text1"/>
          <w:sz w:val="18"/>
          <w:szCs w:val="18"/>
        </w:rPr>
        <w:t>miniPortalu</w:t>
      </w:r>
      <w:proofErr w:type="spellEnd"/>
      <w:r>
        <w:rPr>
          <w:rFonts w:ascii="Open Sans" w:hAnsi="Open Sans" w:cs="Open Sans"/>
          <w:color w:val="000000" w:themeColor="text1"/>
          <w:sz w:val="18"/>
          <w:szCs w:val="18"/>
        </w:rPr>
        <w:t xml:space="preserve"> </w:t>
      </w:r>
      <w:hyperlink r:id="rId13" w:history="1">
        <w:r>
          <w:rPr>
            <w:rFonts w:ascii="Open Sans" w:hAnsi="Open Sans" w:cs="Open Sans"/>
            <w:color w:val="000000" w:themeColor="text1"/>
            <w:sz w:val="18"/>
            <w:szCs w:val="18"/>
            <w:u w:val="single"/>
          </w:rPr>
          <w:t>https://miniportal.uzp.gov.pl/</w:t>
        </w:r>
      </w:hyperlink>
      <w:r>
        <w:rPr>
          <w:rFonts w:ascii="Open Sans" w:hAnsi="Open Sans" w:cs="Open Sans"/>
          <w:color w:val="000000" w:themeColor="text1"/>
          <w:sz w:val="18"/>
          <w:szCs w:val="18"/>
        </w:rPr>
        <w:t xml:space="preserve">, </w:t>
      </w:r>
      <w:proofErr w:type="spellStart"/>
      <w:r>
        <w:rPr>
          <w:rFonts w:ascii="Open Sans" w:hAnsi="Open Sans" w:cs="Open Sans"/>
          <w:color w:val="000000" w:themeColor="text1"/>
          <w:sz w:val="18"/>
          <w:szCs w:val="18"/>
        </w:rPr>
        <w:t>ePUAPu</w:t>
      </w:r>
      <w:proofErr w:type="spellEnd"/>
      <w:r>
        <w:rPr>
          <w:rFonts w:ascii="Open Sans" w:hAnsi="Open Sans" w:cs="Open Sans"/>
          <w:color w:val="000000" w:themeColor="text1"/>
          <w:sz w:val="18"/>
          <w:szCs w:val="18"/>
        </w:rPr>
        <w:t xml:space="preserve">  </w:t>
      </w:r>
      <w:hyperlink r:id="rId14" w:history="1">
        <w:r>
          <w:rPr>
            <w:rFonts w:ascii="Open Sans" w:hAnsi="Open Sans" w:cs="Open Sans"/>
            <w:color w:val="000000" w:themeColor="text1"/>
            <w:sz w:val="18"/>
            <w:szCs w:val="18"/>
            <w:u w:val="single"/>
          </w:rPr>
          <w:t>https://epuap.gov.pl/wps/portal</w:t>
        </w:r>
      </w:hyperlink>
      <w:r>
        <w:rPr>
          <w:rFonts w:ascii="Open Sans" w:hAnsi="Open Sans" w:cs="Open Sans"/>
          <w:color w:val="000000" w:themeColor="text1"/>
          <w:sz w:val="18"/>
          <w:szCs w:val="18"/>
        </w:rPr>
        <w:t xml:space="preserve">  oraz poczty elektronicznej.   </w:t>
      </w:r>
    </w:p>
    <w:p w14:paraId="0D20FE74" w14:textId="77777777" w:rsidR="001A7DCA" w:rsidRDefault="00790E86">
      <w:pPr>
        <w:numPr>
          <w:ilvl w:val="0"/>
          <w:numId w:val="14"/>
        </w:numPr>
        <w:spacing w:before="120" w:after="0" w:line="276" w:lineRule="auto"/>
        <w:ind w:left="669" w:hanging="306"/>
        <w:jc w:val="both"/>
        <w:rPr>
          <w:rFonts w:ascii="Open Sans" w:hAnsi="Open Sans" w:cs="Open Sans"/>
          <w:sz w:val="18"/>
          <w:szCs w:val="18"/>
        </w:rPr>
      </w:pPr>
      <w:r>
        <w:rPr>
          <w:rFonts w:ascii="Open Sans" w:hAnsi="Open Sans" w:cs="Open Sans"/>
          <w:sz w:val="18"/>
          <w:szCs w:val="18"/>
        </w:rPr>
        <w:t xml:space="preserve">Wykonawca zamierzający wziąć udział w postepowaniu o udzielenie zamówienia publicznego musi posiadać konto na </w:t>
      </w:r>
      <w:proofErr w:type="spellStart"/>
      <w:r>
        <w:rPr>
          <w:rFonts w:ascii="Open Sans" w:hAnsi="Open Sans" w:cs="Open Sans"/>
          <w:sz w:val="18"/>
          <w:szCs w:val="18"/>
        </w:rPr>
        <w:t>ePUAP</w:t>
      </w:r>
      <w:proofErr w:type="spellEnd"/>
      <w:r>
        <w:rPr>
          <w:rFonts w:ascii="Open Sans" w:hAnsi="Open Sans" w:cs="Open Sans"/>
          <w:sz w:val="18"/>
          <w:szCs w:val="18"/>
        </w:rPr>
        <w:t xml:space="preserve">. Wykonawca posiadający konto na </w:t>
      </w:r>
      <w:proofErr w:type="spellStart"/>
      <w:r>
        <w:rPr>
          <w:rFonts w:ascii="Open Sans" w:hAnsi="Open Sans" w:cs="Open Sans"/>
          <w:sz w:val="18"/>
          <w:szCs w:val="18"/>
        </w:rPr>
        <w:t>ePUAP</w:t>
      </w:r>
      <w:proofErr w:type="spellEnd"/>
      <w:r>
        <w:rPr>
          <w:rFonts w:ascii="Open Sans" w:hAnsi="Open Sans" w:cs="Open Sans"/>
          <w:sz w:val="18"/>
          <w:szCs w:val="18"/>
        </w:rPr>
        <w:t xml:space="preserve"> ma dostęp do formularzy: złożenia, zmiany, wycofania oferty lub wniosku oraz do formularza do komunikacji.</w:t>
      </w:r>
    </w:p>
    <w:p w14:paraId="0D20FE75" w14:textId="77777777" w:rsidR="001A7DCA" w:rsidRDefault="00790E86">
      <w:pPr>
        <w:numPr>
          <w:ilvl w:val="0"/>
          <w:numId w:val="14"/>
        </w:numPr>
        <w:spacing w:before="120" w:after="0" w:line="276" w:lineRule="auto"/>
        <w:ind w:left="669" w:hanging="306"/>
        <w:jc w:val="both"/>
        <w:rPr>
          <w:rFonts w:ascii="Open Sans" w:hAnsi="Open Sans" w:cs="Open Sans"/>
          <w:sz w:val="18"/>
          <w:szCs w:val="18"/>
        </w:rPr>
      </w:pPr>
      <w:r>
        <w:rPr>
          <w:rFonts w:ascii="Open Sans" w:hAnsi="Open Sans" w:cs="Open Sans"/>
          <w:b/>
          <w:bCs/>
          <w:sz w:val="18"/>
          <w:szCs w:val="18"/>
        </w:rPr>
        <w:t>Wymagania techniczne i organizacyjne</w:t>
      </w:r>
      <w:r>
        <w:rPr>
          <w:rFonts w:ascii="Open Sans" w:hAnsi="Open Sans" w:cs="Open Sans"/>
          <w:sz w:val="18"/>
          <w:szCs w:val="18"/>
        </w:rPr>
        <w:t xml:space="preserve"> wysyłania i odbierania dokumentów elektronicznych, elektronicznych kopii dokumentów i oświadczeń oraz informacji przekazywanych przy ich użyciu opisane zostały w Regulaminie korzystania z </w:t>
      </w:r>
      <w:proofErr w:type="spellStart"/>
      <w:r>
        <w:rPr>
          <w:rFonts w:ascii="Open Sans" w:hAnsi="Open Sans" w:cs="Open Sans"/>
          <w:sz w:val="18"/>
          <w:szCs w:val="18"/>
        </w:rPr>
        <w:t>miniPortalu</w:t>
      </w:r>
      <w:proofErr w:type="spellEnd"/>
      <w:r>
        <w:rPr>
          <w:rFonts w:ascii="Open Sans" w:hAnsi="Open Sans" w:cs="Open Sans"/>
          <w:sz w:val="18"/>
          <w:szCs w:val="18"/>
        </w:rPr>
        <w:t xml:space="preserve"> oraz Regulaminie </w:t>
      </w:r>
      <w:proofErr w:type="spellStart"/>
      <w:r>
        <w:rPr>
          <w:rFonts w:ascii="Open Sans" w:hAnsi="Open Sans" w:cs="Open Sans"/>
          <w:sz w:val="18"/>
          <w:szCs w:val="18"/>
        </w:rPr>
        <w:t>ePUAP</w:t>
      </w:r>
      <w:proofErr w:type="spellEnd"/>
      <w:r>
        <w:rPr>
          <w:rFonts w:ascii="Open Sans" w:hAnsi="Open Sans" w:cs="Open Sans"/>
          <w:sz w:val="18"/>
          <w:szCs w:val="18"/>
        </w:rPr>
        <w:t>.</w:t>
      </w:r>
    </w:p>
    <w:p w14:paraId="0D20FE76" w14:textId="77777777" w:rsidR="001A7DCA" w:rsidRDefault="00790E86">
      <w:pPr>
        <w:numPr>
          <w:ilvl w:val="0"/>
          <w:numId w:val="14"/>
        </w:numPr>
        <w:spacing w:before="120" w:after="0" w:line="276" w:lineRule="auto"/>
        <w:ind w:left="669" w:hanging="306"/>
        <w:jc w:val="both"/>
        <w:rPr>
          <w:rFonts w:ascii="Open Sans" w:hAnsi="Open Sans" w:cs="Open Sans"/>
          <w:sz w:val="18"/>
          <w:szCs w:val="18"/>
        </w:rPr>
      </w:pPr>
      <w:r>
        <w:rPr>
          <w:rFonts w:ascii="Open Sans" w:hAnsi="Open Sans" w:cs="Open Sans"/>
          <w:sz w:val="18"/>
          <w:szCs w:val="18"/>
        </w:rPr>
        <w:lastRenderedPageBreak/>
        <w:t xml:space="preserve">Wykonawca przystępując do niniejszego postepowania o udzielenie zamówienia publicznego, akceptuje warunki korzystania z </w:t>
      </w:r>
      <w:proofErr w:type="spellStart"/>
      <w:r>
        <w:rPr>
          <w:rFonts w:ascii="Open Sans" w:hAnsi="Open Sans" w:cs="Open Sans"/>
          <w:sz w:val="18"/>
          <w:szCs w:val="18"/>
        </w:rPr>
        <w:t>miniPortalu</w:t>
      </w:r>
      <w:proofErr w:type="spellEnd"/>
      <w:r>
        <w:rPr>
          <w:rFonts w:ascii="Open Sans" w:hAnsi="Open Sans" w:cs="Open Sans"/>
          <w:sz w:val="18"/>
          <w:szCs w:val="18"/>
        </w:rPr>
        <w:t xml:space="preserve">, określone w Regulaminie </w:t>
      </w:r>
      <w:proofErr w:type="spellStart"/>
      <w:r>
        <w:rPr>
          <w:rFonts w:ascii="Open Sans" w:hAnsi="Open Sans" w:cs="Open Sans"/>
          <w:sz w:val="18"/>
          <w:szCs w:val="18"/>
        </w:rPr>
        <w:t>miniPortalu</w:t>
      </w:r>
      <w:proofErr w:type="spellEnd"/>
      <w:r>
        <w:rPr>
          <w:rFonts w:ascii="Open Sans" w:hAnsi="Open Sans" w:cs="Open Sans"/>
          <w:sz w:val="18"/>
          <w:szCs w:val="18"/>
        </w:rPr>
        <w:t xml:space="preserve"> oraz zobowiązuje się korzystając z </w:t>
      </w:r>
      <w:proofErr w:type="spellStart"/>
      <w:r>
        <w:rPr>
          <w:rFonts w:ascii="Open Sans" w:hAnsi="Open Sans" w:cs="Open Sans"/>
          <w:sz w:val="18"/>
          <w:szCs w:val="18"/>
        </w:rPr>
        <w:t>miniPortalu</w:t>
      </w:r>
      <w:proofErr w:type="spellEnd"/>
      <w:r>
        <w:rPr>
          <w:rFonts w:ascii="Open Sans" w:hAnsi="Open Sans" w:cs="Open Sans"/>
          <w:sz w:val="18"/>
          <w:szCs w:val="18"/>
        </w:rPr>
        <w:t xml:space="preserve"> przestrzegać postanowień tego regulaminu.</w:t>
      </w:r>
    </w:p>
    <w:p w14:paraId="0D20FE77" w14:textId="77777777" w:rsidR="001A7DCA" w:rsidRDefault="00790E86">
      <w:pPr>
        <w:numPr>
          <w:ilvl w:val="0"/>
          <w:numId w:val="14"/>
        </w:numPr>
        <w:spacing w:before="120" w:after="0" w:line="276" w:lineRule="auto"/>
        <w:ind w:left="669" w:hanging="306"/>
        <w:jc w:val="both"/>
        <w:rPr>
          <w:rFonts w:ascii="Open Sans" w:hAnsi="Open Sans" w:cs="Open Sans"/>
          <w:sz w:val="18"/>
          <w:szCs w:val="18"/>
        </w:rPr>
      </w:pPr>
      <w:r>
        <w:rPr>
          <w:rFonts w:ascii="Open Sans" w:hAnsi="Open Sans" w:cs="Open Sans"/>
          <w:sz w:val="18"/>
          <w:szCs w:val="18"/>
        </w:rPr>
        <w:t>Maksymalny rozmiar plików przesyłanych za pośrednictwem dedykowanych formularzy do: złożenia, zmiany, wycofania oferty lub wniosku oraz do komunikacji wynosi 150MB.</w:t>
      </w:r>
    </w:p>
    <w:p w14:paraId="0D20FE78" w14:textId="77777777" w:rsidR="001A7DCA" w:rsidRDefault="00790E86">
      <w:pPr>
        <w:numPr>
          <w:ilvl w:val="0"/>
          <w:numId w:val="14"/>
        </w:numPr>
        <w:spacing w:before="120" w:after="0" w:line="276" w:lineRule="auto"/>
        <w:ind w:left="669" w:hanging="306"/>
        <w:jc w:val="both"/>
        <w:rPr>
          <w:rFonts w:ascii="Open Sans" w:hAnsi="Open Sans" w:cs="Open Sans"/>
          <w:sz w:val="18"/>
          <w:szCs w:val="18"/>
        </w:rPr>
      </w:pPr>
      <w:r>
        <w:rPr>
          <w:rFonts w:ascii="Open Sans" w:hAnsi="Open Sans" w:cs="Open Sans"/>
          <w:sz w:val="18"/>
          <w:szCs w:val="18"/>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Open Sans" w:hAnsi="Open Sans" w:cs="Open Sans"/>
          <w:sz w:val="18"/>
          <w:szCs w:val="18"/>
        </w:rPr>
        <w:t>ePUAP</w:t>
      </w:r>
      <w:proofErr w:type="spellEnd"/>
      <w:r>
        <w:rPr>
          <w:rFonts w:ascii="Open Sans" w:hAnsi="Open Sans" w:cs="Open Sans"/>
          <w:sz w:val="18"/>
          <w:szCs w:val="18"/>
        </w:rPr>
        <w:t>, a w przypadku przekazywania tych dokumentów oraz informacji za pomocą poczty elektronicznej - datą ich przesłania będzie potwierdzenie dostarczenia wiadomości zawierającej dokument/informację z serwera pocztowego Zamawiającego.</w:t>
      </w:r>
    </w:p>
    <w:p w14:paraId="0D20FE79" w14:textId="77777777" w:rsidR="001A7DCA" w:rsidRDefault="00790E86">
      <w:pPr>
        <w:numPr>
          <w:ilvl w:val="0"/>
          <w:numId w:val="14"/>
        </w:numPr>
        <w:spacing w:before="120" w:after="0" w:line="276" w:lineRule="auto"/>
        <w:ind w:left="669" w:hanging="306"/>
        <w:jc w:val="both"/>
        <w:rPr>
          <w:rFonts w:ascii="Open Sans" w:hAnsi="Open Sans" w:cs="Open Sans"/>
          <w:sz w:val="18"/>
          <w:szCs w:val="18"/>
        </w:rPr>
      </w:pPr>
      <w:r>
        <w:rPr>
          <w:rFonts w:ascii="Open Sans" w:hAnsi="Open Sans" w:cs="Open Sans"/>
          <w:sz w:val="18"/>
          <w:szCs w:val="18"/>
        </w:rPr>
        <w:t xml:space="preserve">Identyfikator postępowania dla danego postepowania o udzielenie zamówienia dostępny jest na Liście wszystkich postępowań na </w:t>
      </w:r>
      <w:proofErr w:type="spellStart"/>
      <w:r>
        <w:rPr>
          <w:rFonts w:ascii="Open Sans" w:hAnsi="Open Sans" w:cs="Open Sans"/>
          <w:sz w:val="18"/>
          <w:szCs w:val="18"/>
        </w:rPr>
        <w:t>miniPortalu</w:t>
      </w:r>
      <w:proofErr w:type="spellEnd"/>
      <w:r>
        <w:rPr>
          <w:rFonts w:ascii="Open Sans" w:hAnsi="Open Sans" w:cs="Open Sans"/>
          <w:sz w:val="18"/>
          <w:szCs w:val="18"/>
        </w:rPr>
        <w:t>.</w:t>
      </w:r>
    </w:p>
    <w:p w14:paraId="0D20FE7A" w14:textId="77777777" w:rsidR="001A7DCA" w:rsidRDefault="00790E86">
      <w:pPr>
        <w:numPr>
          <w:ilvl w:val="0"/>
          <w:numId w:val="14"/>
        </w:numPr>
        <w:spacing w:before="120" w:after="0" w:line="276" w:lineRule="auto"/>
        <w:ind w:left="669" w:hanging="306"/>
        <w:jc w:val="both"/>
        <w:rPr>
          <w:rFonts w:ascii="Open Sans" w:hAnsi="Open Sans" w:cs="Open Sans"/>
          <w:sz w:val="18"/>
          <w:szCs w:val="18"/>
        </w:rPr>
      </w:pPr>
      <w:r>
        <w:rPr>
          <w:rFonts w:ascii="Open Sans" w:hAnsi="Open Sans" w:cs="Open Sans"/>
          <w:sz w:val="18"/>
          <w:szCs w:val="18"/>
        </w:rPr>
        <w:t>Sposób komunikowania się Zamawiającego z Wykonawcami (</w:t>
      </w:r>
      <w:r>
        <w:rPr>
          <w:rFonts w:ascii="Open Sans" w:hAnsi="Open Sans" w:cs="Open Sans"/>
          <w:b/>
          <w:bCs/>
          <w:sz w:val="18"/>
          <w:szCs w:val="18"/>
        </w:rPr>
        <w:t>nie dotyczy składania ofert</w:t>
      </w:r>
      <w:r>
        <w:rPr>
          <w:rFonts w:ascii="Open Sans" w:hAnsi="Open Sans" w:cs="Open Sans"/>
          <w:sz w:val="18"/>
          <w:szCs w:val="18"/>
        </w:rPr>
        <w:t>)</w:t>
      </w:r>
    </w:p>
    <w:p w14:paraId="0D20FE7B" w14:textId="77777777" w:rsidR="001A7DCA" w:rsidRDefault="00790E86">
      <w:pPr>
        <w:numPr>
          <w:ilvl w:val="1"/>
          <w:numId w:val="15"/>
        </w:numPr>
        <w:spacing w:before="120" w:after="0" w:line="276" w:lineRule="auto"/>
        <w:ind w:left="1003" w:hanging="283"/>
        <w:jc w:val="both"/>
        <w:rPr>
          <w:rFonts w:ascii="Open Sans" w:hAnsi="Open Sans" w:cs="Open Sans"/>
          <w:sz w:val="18"/>
          <w:szCs w:val="18"/>
        </w:rPr>
      </w:pPr>
      <w:r>
        <w:rPr>
          <w:rFonts w:ascii="Open Sans" w:hAnsi="Open Sans" w:cs="Open Sans"/>
          <w:sz w:val="18"/>
          <w:szCs w:val="18"/>
        </w:rPr>
        <w:t xml:space="preserve">W postępowaniu o udzielenie zamówienia komunikacja pomiędzy Zamawiającym a Wykonawcami, w szczególności składanie oświadczeń, wniosków, zawiadomień oraz przekazywanie informacji odbywa się elektronicznie za pośrednictwem dedykowanego formularza dostępnego na </w:t>
      </w:r>
      <w:proofErr w:type="spellStart"/>
      <w:r>
        <w:rPr>
          <w:rFonts w:ascii="Open Sans" w:hAnsi="Open Sans" w:cs="Open Sans"/>
          <w:sz w:val="18"/>
          <w:szCs w:val="18"/>
        </w:rPr>
        <w:t>ePUAP</w:t>
      </w:r>
      <w:proofErr w:type="spellEnd"/>
      <w:r>
        <w:rPr>
          <w:rFonts w:ascii="Open Sans" w:hAnsi="Open Sans" w:cs="Open Sans"/>
          <w:sz w:val="18"/>
          <w:szCs w:val="18"/>
        </w:rPr>
        <w:t xml:space="preserve"> oraz udostępnionego przez </w:t>
      </w:r>
      <w:proofErr w:type="spellStart"/>
      <w:r>
        <w:rPr>
          <w:rFonts w:ascii="Open Sans" w:hAnsi="Open Sans" w:cs="Open Sans"/>
          <w:sz w:val="18"/>
          <w:szCs w:val="18"/>
        </w:rPr>
        <w:t>miniPortal</w:t>
      </w:r>
      <w:proofErr w:type="spellEnd"/>
      <w:r>
        <w:rPr>
          <w:rFonts w:ascii="Open Sans" w:hAnsi="Open Sans" w:cs="Open Sans"/>
          <w:sz w:val="18"/>
          <w:szCs w:val="18"/>
        </w:rPr>
        <w:t xml:space="preserve"> (Formularz do komunikacji). We wszelkiej korespondencji związanej z niniejszym postępowaniem zamawiający i Wykonawcy posługują się numerem ogłoszenia (BZP).</w:t>
      </w:r>
    </w:p>
    <w:p w14:paraId="0D20FE7C" w14:textId="77777777" w:rsidR="001A7DCA" w:rsidRDefault="00790E86">
      <w:pPr>
        <w:numPr>
          <w:ilvl w:val="1"/>
          <w:numId w:val="15"/>
        </w:numPr>
        <w:spacing w:before="120" w:after="0" w:line="276" w:lineRule="auto"/>
        <w:ind w:left="1003" w:hanging="283"/>
        <w:jc w:val="both"/>
        <w:rPr>
          <w:rFonts w:ascii="Open Sans" w:hAnsi="Open Sans" w:cs="Open Sans"/>
          <w:color w:val="000000" w:themeColor="text1"/>
          <w:sz w:val="18"/>
          <w:szCs w:val="18"/>
        </w:rPr>
      </w:pPr>
      <w:r>
        <w:rPr>
          <w:rFonts w:ascii="Open Sans" w:hAnsi="Open Sans" w:cs="Open Sans"/>
          <w:sz w:val="18"/>
          <w:szCs w:val="18"/>
        </w:rPr>
        <w:t>Zamawiający może również komunikować się z wykonawcami za pomocą poczty elektronicznej, e-</w:t>
      </w:r>
      <w:r>
        <w:rPr>
          <w:rFonts w:ascii="Open Sans" w:hAnsi="Open Sans" w:cs="Open Sans"/>
          <w:color w:val="000000" w:themeColor="text1"/>
          <w:sz w:val="18"/>
          <w:szCs w:val="18"/>
        </w:rPr>
        <w:t xml:space="preserve">mail: </w:t>
      </w:r>
      <w:hyperlink r:id="rId15" w:history="1">
        <w:r>
          <w:rPr>
            <w:rStyle w:val="Hipercze"/>
            <w:rFonts w:ascii="Open Sans" w:hAnsi="Open Sans" w:cs="Open Sans"/>
            <w:color w:val="000000" w:themeColor="text1"/>
            <w:sz w:val="18"/>
            <w:szCs w:val="18"/>
          </w:rPr>
          <w:t>biuro@guk.gda.pl</w:t>
        </w:r>
      </w:hyperlink>
      <w:r>
        <w:rPr>
          <w:rFonts w:ascii="Open Sans" w:hAnsi="Open Sans" w:cs="Open Sans"/>
          <w:color w:val="000000" w:themeColor="text1"/>
          <w:sz w:val="18"/>
          <w:szCs w:val="18"/>
        </w:rPr>
        <w:t xml:space="preserve"> </w:t>
      </w:r>
    </w:p>
    <w:p w14:paraId="0D20FE7D" w14:textId="77777777" w:rsidR="001A7DCA" w:rsidRDefault="00790E86">
      <w:pPr>
        <w:numPr>
          <w:ilvl w:val="1"/>
          <w:numId w:val="15"/>
        </w:numPr>
        <w:spacing w:before="120" w:after="0" w:line="276" w:lineRule="auto"/>
        <w:ind w:left="1003" w:hanging="283"/>
        <w:jc w:val="both"/>
        <w:rPr>
          <w:rFonts w:ascii="Open Sans" w:hAnsi="Open Sans" w:cs="Open Sans"/>
          <w:sz w:val="18"/>
          <w:szCs w:val="18"/>
        </w:rPr>
      </w:pPr>
      <w:r>
        <w:rPr>
          <w:rFonts w:ascii="Open Sans" w:hAnsi="Open Sans" w:cs="Open Sans"/>
          <w:sz w:val="18"/>
          <w:szCs w:val="18"/>
        </w:rPr>
        <w:t xml:space="preserve">Dokumenty elektroniczne (inne niż oferta oraz załączniki do oferty), oświadczenia lub elektroniczne kopie dokumentów lub oświadczeń składane są przez Wykonawcę za pośrednictwem Formularza do komunikacji jako załączniki. Zamawiający dopuszcza również możliwość składania w/w dokumentów elektronicznych oraz cyfrowych </w:t>
      </w:r>
      <w:proofErr w:type="spellStart"/>
      <w:r>
        <w:rPr>
          <w:rFonts w:ascii="Open Sans" w:hAnsi="Open Sans" w:cs="Open Sans"/>
          <w:sz w:val="18"/>
          <w:szCs w:val="18"/>
        </w:rPr>
        <w:t>odwzorowań</w:t>
      </w:r>
      <w:proofErr w:type="spellEnd"/>
      <w:r>
        <w:rPr>
          <w:rFonts w:ascii="Open Sans" w:hAnsi="Open Sans" w:cs="Open Sans"/>
          <w:sz w:val="18"/>
          <w:szCs w:val="18"/>
        </w:rPr>
        <w:t xml:space="preserve"> dokumentów  za pomocą poczty elektronicznej na wskazany w </w:t>
      </w:r>
      <w:proofErr w:type="spellStart"/>
      <w:r>
        <w:rPr>
          <w:rFonts w:ascii="Open Sans" w:hAnsi="Open Sans" w:cs="Open Sans"/>
          <w:sz w:val="18"/>
          <w:szCs w:val="18"/>
        </w:rPr>
        <w:t>ppkt</w:t>
      </w:r>
      <w:proofErr w:type="spellEnd"/>
      <w:r>
        <w:rPr>
          <w:rFonts w:ascii="Open Sans" w:hAnsi="Open Sans" w:cs="Open Sans"/>
          <w:sz w:val="18"/>
          <w:szCs w:val="18"/>
        </w:rPr>
        <w:t xml:space="preserve"> 2) adres e-mail.</w:t>
      </w:r>
    </w:p>
    <w:p w14:paraId="0D20FE7E" w14:textId="77777777" w:rsidR="001A7DCA" w:rsidRDefault="00790E86">
      <w:pPr>
        <w:numPr>
          <w:ilvl w:val="1"/>
          <w:numId w:val="15"/>
        </w:numPr>
        <w:spacing w:before="120" w:after="0" w:line="276" w:lineRule="auto"/>
        <w:ind w:left="1003" w:hanging="283"/>
        <w:jc w:val="both"/>
        <w:rPr>
          <w:b/>
          <w:bCs/>
        </w:rPr>
      </w:pPr>
      <w:r>
        <w:rPr>
          <w:rFonts w:ascii="Open Sans" w:hAnsi="Open Sans" w:cs="Open Sans"/>
          <w:sz w:val="18"/>
          <w:szCs w:val="18"/>
        </w:rPr>
        <w:t xml:space="preserve">Sposób sporządzenia dokumentów elektronicznych, oświadczeń lub elektronicznych kopii dokumentów lub oświadczeń musi być zgodny z wymaganiami określonymi w rozporządzeniu Prezesa Rady Ministrów z dnia 30 grudnia 2020 r. </w:t>
      </w:r>
      <w:r>
        <w:rPr>
          <w:rFonts w:ascii="Open Sans" w:hAnsi="Open Sans" w:cs="Open Sans"/>
          <w:color w:val="1B1B1B"/>
          <w:sz w:val="18"/>
          <w:szCs w:val="18"/>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Pr>
          <w:rFonts w:ascii="Open Sans" w:hAnsi="Open Sans" w:cs="Open Sans"/>
          <w:b/>
          <w:bCs/>
          <w:color w:val="1B1B1B"/>
          <w:sz w:val="18"/>
          <w:szCs w:val="18"/>
          <w:shd w:val="clear" w:color="auto" w:fill="FFFFFF"/>
        </w:rPr>
        <w:t xml:space="preserve"> </w:t>
      </w:r>
    </w:p>
    <w:p w14:paraId="0D20FE7F" w14:textId="77777777" w:rsidR="001A7DCA" w:rsidRDefault="00790E86">
      <w:pPr>
        <w:pStyle w:val="Akapitzlist"/>
        <w:numPr>
          <w:ilvl w:val="0"/>
          <w:numId w:val="14"/>
        </w:numPr>
        <w:spacing w:before="120" w:after="0" w:line="276" w:lineRule="auto"/>
        <w:ind w:left="723"/>
        <w:jc w:val="both"/>
        <w:rPr>
          <w:rFonts w:ascii="Open Sans" w:hAnsi="Open Sans" w:cs="Open Sans"/>
          <w:sz w:val="18"/>
          <w:szCs w:val="18"/>
        </w:rPr>
      </w:pPr>
      <w:r>
        <w:rPr>
          <w:rFonts w:ascii="Open Sans" w:hAnsi="Open Sans" w:cs="Open Sans"/>
          <w:sz w:val="18"/>
          <w:szCs w:val="18"/>
        </w:rPr>
        <w:t xml:space="preserve">Informacje o sposobie komunikowania się zamawiającego z wykonawcami w inny sposób niż przy użyciu środków komunikacji elektronicznej, w tym przypadku zaistnienia jednej z sytuacji określonych w art. 65 ust. 1 art. 66 i art. 69 </w:t>
      </w:r>
      <w:r>
        <w:rPr>
          <w:rFonts w:ascii="Open Sans" w:hAnsi="Open Sans" w:cs="Open Sans"/>
          <w:b/>
          <w:bCs/>
          <w:sz w:val="18"/>
          <w:szCs w:val="18"/>
        </w:rPr>
        <w:t>- nie dotyczy.</w:t>
      </w:r>
      <w:r>
        <w:rPr>
          <w:rFonts w:ascii="Open Sans" w:hAnsi="Open Sans" w:cs="Open Sans"/>
          <w:sz w:val="18"/>
          <w:szCs w:val="18"/>
        </w:rPr>
        <w:t xml:space="preserve"> </w:t>
      </w:r>
    </w:p>
    <w:p w14:paraId="0D20FE80" w14:textId="77777777" w:rsidR="001A7DCA" w:rsidRDefault="001A7DCA">
      <w:pPr>
        <w:pStyle w:val="Akapitzlist"/>
        <w:spacing w:before="120" w:after="0" w:line="276" w:lineRule="auto"/>
        <w:ind w:left="1440"/>
        <w:jc w:val="both"/>
        <w:rPr>
          <w:rFonts w:ascii="Open Sans" w:hAnsi="Open Sans" w:cs="Open Sans"/>
          <w:b/>
          <w:bCs/>
          <w:sz w:val="18"/>
          <w:szCs w:val="18"/>
          <w:highlight w:val="green"/>
        </w:rPr>
      </w:pPr>
    </w:p>
    <w:p w14:paraId="0D20FE81" w14:textId="77777777" w:rsidR="001A7DCA" w:rsidRDefault="001A7DCA">
      <w:pPr>
        <w:pStyle w:val="Akapitzlist"/>
        <w:spacing w:before="120" w:after="0" w:line="276" w:lineRule="auto"/>
        <w:ind w:left="1440"/>
        <w:jc w:val="both"/>
        <w:rPr>
          <w:rFonts w:ascii="Open Sans" w:hAnsi="Open Sans" w:cs="Open Sans"/>
          <w:b/>
          <w:bCs/>
          <w:sz w:val="18"/>
          <w:szCs w:val="18"/>
          <w:highlight w:val="green"/>
        </w:rPr>
      </w:pPr>
    </w:p>
    <w:p w14:paraId="0D20FE82" w14:textId="77777777" w:rsidR="001A7DCA" w:rsidRDefault="00790E86">
      <w:pPr>
        <w:pStyle w:val="Akapitzlist"/>
        <w:numPr>
          <w:ilvl w:val="0"/>
          <w:numId w:val="3"/>
        </w:numPr>
        <w:spacing w:before="120" w:line="276" w:lineRule="auto"/>
        <w:rPr>
          <w:rFonts w:ascii="Open Sans" w:hAnsi="Open Sans" w:cs="Open Sans"/>
          <w:b/>
          <w:bCs/>
          <w:sz w:val="18"/>
          <w:szCs w:val="18"/>
        </w:rPr>
      </w:pPr>
      <w:r>
        <w:rPr>
          <w:rFonts w:ascii="Open Sans" w:hAnsi="Open Sans" w:cs="Open Sans"/>
          <w:b/>
          <w:bCs/>
          <w:sz w:val="18"/>
          <w:szCs w:val="18"/>
        </w:rPr>
        <w:t>Osoby uprawnione do komunikowania się z Wykonawcami.</w:t>
      </w:r>
    </w:p>
    <w:p w14:paraId="0D20FE83" w14:textId="77777777" w:rsidR="001A7DCA" w:rsidRDefault="001A7DCA">
      <w:pPr>
        <w:pStyle w:val="Akapitzlist"/>
        <w:spacing w:before="120" w:line="276" w:lineRule="auto"/>
        <w:ind w:left="360"/>
        <w:rPr>
          <w:rFonts w:ascii="Open Sans" w:hAnsi="Open Sans" w:cs="Open Sans"/>
          <w:b/>
          <w:bCs/>
          <w:sz w:val="18"/>
          <w:szCs w:val="18"/>
        </w:rPr>
      </w:pPr>
    </w:p>
    <w:p w14:paraId="0D20FE84" w14:textId="77777777" w:rsidR="001A7DCA" w:rsidRDefault="00790E86">
      <w:pPr>
        <w:pStyle w:val="Akapitzlist"/>
        <w:spacing w:before="120" w:after="0" w:line="276" w:lineRule="auto"/>
        <w:contextualSpacing w:val="0"/>
        <w:jc w:val="both"/>
        <w:rPr>
          <w:rFonts w:ascii="Open Sans" w:hAnsi="Open Sans" w:cs="Open Sans"/>
          <w:sz w:val="18"/>
          <w:szCs w:val="18"/>
        </w:rPr>
      </w:pPr>
      <w:r>
        <w:rPr>
          <w:rFonts w:ascii="Open Sans" w:hAnsi="Open Sans" w:cs="Open Sans"/>
          <w:sz w:val="18"/>
          <w:szCs w:val="18"/>
        </w:rPr>
        <w:t>Osobami uprawnionymi do komunikowania się z Wykonawcami są:</w:t>
      </w:r>
    </w:p>
    <w:p w14:paraId="0D20FE85" w14:textId="51CA70C0" w:rsidR="001A7DCA" w:rsidRDefault="00790E86">
      <w:pPr>
        <w:pStyle w:val="Akapitzlist"/>
        <w:numPr>
          <w:ilvl w:val="0"/>
          <w:numId w:val="16"/>
        </w:numPr>
        <w:spacing w:before="120" w:after="0" w:line="276" w:lineRule="auto"/>
        <w:contextualSpacing w:val="0"/>
        <w:jc w:val="both"/>
        <w:rPr>
          <w:rFonts w:ascii="Open Sans" w:hAnsi="Open Sans" w:cs="Open Sans"/>
          <w:sz w:val="18"/>
          <w:szCs w:val="18"/>
        </w:rPr>
      </w:pPr>
      <w:r>
        <w:rPr>
          <w:rFonts w:ascii="Open Sans" w:hAnsi="Open Sans" w:cs="Open Sans"/>
          <w:sz w:val="18"/>
          <w:szCs w:val="18"/>
        </w:rPr>
        <w:t>Renata Kaczorowska  - tel. 668 86 33 15</w:t>
      </w:r>
    </w:p>
    <w:p w14:paraId="5E544818" w14:textId="153DE553" w:rsidR="00416377" w:rsidRDefault="00416377" w:rsidP="00416377">
      <w:pPr>
        <w:spacing w:before="120" w:after="0" w:line="276" w:lineRule="auto"/>
        <w:jc w:val="both"/>
        <w:rPr>
          <w:rFonts w:ascii="Open Sans" w:hAnsi="Open Sans" w:cs="Open Sans"/>
          <w:sz w:val="18"/>
          <w:szCs w:val="18"/>
        </w:rPr>
      </w:pPr>
    </w:p>
    <w:p w14:paraId="02934D10" w14:textId="49F55A7D" w:rsidR="00E75943" w:rsidRDefault="00E75943" w:rsidP="00416377">
      <w:pPr>
        <w:spacing w:before="120" w:after="0" w:line="276" w:lineRule="auto"/>
        <w:jc w:val="both"/>
        <w:rPr>
          <w:rFonts w:ascii="Open Sans" w:hAnsi="Open Sans" w:cs="Open Sans"/>
          <w:sz w:val="18"/>
          <w:szCs w:val="18"/>
        </w:rPr>
      </w:pPr>
    </w:p>
    <w:p w14:paraId="649D448D" w14:textId="77777777" w:rsidR="00E75943" w:rsidRPr="00416377" w:rsidRDefault="00E75943" w:rsidP="00416377">
      <w:pPr>
        <w:spacing w:before="120" w:after="0" w:line="276" w:lineRule="auto"/>
        <w:jc w:val="both"/>
        <w:rPr>
          <w:rFonts w:ascii="Open Sans" w:hAnsi="Open Sans" w:cs="Open Sans"/>
          <w:sz w:val="18"/>
          <w:szCs w:val="18"/>
        </w:rPr>
      </w:pPr>
    </w:p>
    <w:p w14:paraId="0D20FE89" w14:textId="77777777" w:rsidR="001A7DCA" w:rsidRDefault="00790E86">
      <w:pPr>
        <w:pStyle w:val="Akapitzlist"/>
        <w:numPr>
          <w:ilvl w:val="0"/>
          <w:numId w:val="3"/>
        </w:numPr>
        <w:spacing w:before="120" w:after="0" w:line="276" w:lineRule="auto"/>
        <w:jc w:val="both"/>
        <w:rPr>
          <w:rFonts w:ascii="Open Sans" w:hAnsi="Open Sans" w:cs="Open Sans"/>
          <w:b/>
          <w:bCs/>
          <w:sz w:val="18"/>
          <w:szCs w:val="18"/>
        </w:rPr>
      </w:pPr>
      <w:r>
        <w:rPr>
          <w:rFonts w:ascii="Open Sans" w:hAnsi="Open Sans" w:cs="Open Sans"/>
          <w:b/>
          <w:bCs/>
          <w:sz w:val="18"/>
          <w:szCs w:val="18"/>
        </w:rPr>
        <w:lastRenderedPageBreak/>
        <w:t>Termin związania ofertą.</w:t>
      </w:r>
    </w:p>
    <w:p w14:paraId="0D20FE8A" w14:textId="2A3051D3" w:rsidR="001A7DCA" w:rsidRPr="004D3E27" w:rsidRDefault="00790E86">
      <w:pPr>
        <w:pStyle w:val="Akapitzlist"/>
        <w:numPr>
          <w:ilvl w:val="1"/>
          <w:numId w:val="17"/>
        </w:numPr>
        <w:spacing w:before="120" w:after="0" w:line="276" w:lineRule="auto"/>
        <w:ind w:left="723"/>
        <w:contextualSpacing w:val="0"/>
        <w:jc w:val="both"/>
        <w:rPr>
          <w:rFonts w:ascii="Open Sans" w:hAnsi="Open Sans" w:cs="Open Sans"/>
          <w:b/>
          <w:bCs/>
          <w:sz w:val="18"/>
          <w:szCs w:val="18"/>
        </w:rPr>
      </w:pPr>
      <w:r>
        <w:rPr>
          <w:rFonts w:ascii="Open Sans" w:hAnsi="Open Sans" w:cs="Open Sans"/>
          <w:sz w:val="18"/>
          <w:szCs w:val="18"/>
        </w:rPr>
        <w:t xml:space="preserve">Termin związania ofertą wynosi 30 dni od dnia upływu terminu składania ofert i upływa w dniu     </w:t>
      </w:r>
      <w:r w:rsidR="004D3E27" w:rsidRPr="004D3E27">
        <w:rPr>
          <w:rFonts w:ascii="Open Sans" w:hAnsi="Open Sans" w:cs="Open Sans"/>
          <w:b/>
          <w:bCs/>
          <w:sz w:val="18"/>
          <w:szCs w:val="18"/>
        </w:rPr>
        <w:t>29.04.2022r.</w:t>
      </w:r>
      <w:r w:rsidRPr="004D3E27">
        <w:rPr>
          <w:rFonts w:ascii="Open Sans" w:hAnsi="Open Sans" w:cs="Open Sans"/>
          <w:b/>
          <w:bCs/>
          <w:sz w:val="18"/>
          <w:szCs w:val="18"/>
        </w:rPr>
        <w:t xml:space="preserve"> </w:t>
      </w:r>
    </w:p>
    <w:p w14:paraId="0D20FE8B" w14:textId="77777777" w:rsidR="001A7DCA" w:rsidRDefault="00790E86">
      <w:pPr>
        <w:pStyle w:val="Akapitzlist"/>
        <w:numPr>
          <w:ilvl w:val="1"/>
          <w:numId w:val="17"/>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W przypadku gdy wybór najkorzystniejszej oferty nie nastąpi przed upływem terminu związania ofertą określonego w pkt 1, Zamawiający przed upływem terminu związania ofertą zwraca się jednokrotnie do Wykonawców o wyrażenie zgody na przedłużenie tego terminu o wskazywany przez niego okres, nie dłuższy niż 30 dni.</w:t>
      </w:r>
    </w:p>
    <w:p w14:paraId="0D20FE8C" w14:textId="77777777" w:rsidR="001A7DCA" w:rsidRDefault="00790E86">
      <w:pPr>
        <w:pStyle w:val="Akapitzlist"/>
        <w:numPr>
          <w:ilvl w:val="1"/>
          <w:numId w:val="17"/>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 xml:space="preserve">Przedłużenie terminu związania ofertą, o którym mowa w pkt 2, wymaga złożenia przez Wykonawcę pisemnego oświadczenia o wyrażeniu zgody na przedłużenie terminu związania ofertą. </w:t>
      </w:r>
    </w:p>
    <w:p w14:paraId="0D20FE8D" w14:textId="77777777" w:rsidR="001A7DCA" w:rsidRDefault="001A7DCA">
      <w:pPr>
        <w:pStyle w:val="Akapitzlist"/>
        <w:spacing w:before="120" w:after="0" w:line="276" w:lineRule="auto"/>
        <w:ind w:left="723"/>
        <w:contextualSpacing w:val="0"/>
        <w:jc w:val="both"/>
        <w:rPr>
          <w:rFonts w:ascii="Open Sans" w:hAnsi="Open Sans" w:cs="Open Sans"/>
          <w:sz w:val="18"/>
          <w:szCs w:val="18"/>
        </w:rPr>
      </w:pPr>
    </w:p>
    <w:p w14:paraId="0D20FE8E" w14:textId="77777777" w:rsidR="001A7DCA" w:rsidRDefault="00790E86">
      <w:pPr>
        <w:pStyle w:val="Akapitzlist"/>
        <w:numPr>
          <w:ilvl w:val="0"/>
          <w:numId w:val="3"/>
        </w:numPr>
        <w:spacing w:before="120" w:after="0" w:line="276" w:lineRule="auto"/>
        <w:contextualSpacing w:val="0"/>
        <w:jc w:val="both"/>
        <w:rPr>
          <w:rFonts w:ascii="Open Sans" w:hAnsi="Open Sans" w:cs="Open Sans"/>
          <w:b/>
          <w:bCs/>
          <w:sz w:val="18"/>
          <w:szCs w:val="18"/>
        </w:rPr>
      </w:pPr>
      <w:r>
        <w:rPr>
          <w:rFonts w:ascii="Open Sans" w:hAnsi="Open Sans" w:cs="Open Sans"/>
          <w:b/>
          <w:bCs/>
          <w:sz w:val="18"/>
          <w:szCs w:val="18"/>
        </w:rPr>
        <w:t>Opis sposobu przygotowania oferty.</w:t>
      </w:r>
    </w:p>
    <w:p w14:paraId="0D20FE8F" w14:textId="77777777" w:rsidR="001A7DCA" w:rsidRDefault="00790E86">
      <w:pPr>
        <w:pStyle w:val="Akapitzlist"/>
        <w:numPr>
          <w:ilvl w:val="0"/>
          <w:numId w:val="18"/>
        </w:numPr>
        <w:spacing w:before="120" w:after="0" w:line="276" w:lineRule="auto"/>
        <w:ind w:left="647" w:hanging="284"/>
        <w:contextualSpacing w:val="0"/>
        <w:jc w:val="both"/>
        <w:rPr>
          <w:rFonts w:ascii="Open Sans" w:hAnsi="Open Sans" w:cs="Open Sans"/>
          <w:sz w:val="18"/>
          <w:szCs w:val="18"/>
        </w:rPr>
      </w:pPr>
      <w:r>
        <w:rPr>
          <w:rFonts w:ascii="Open Sans" w:hAnsi="Open Sans" w:cs="Open Sans"/>
          <w:sz w:val="18"/>
          <w:szCs w:val="18"/>
        </w:rPr>
        <w:t>Oferta musi być sporządzona w języku polskim, w postaci elektronicznej w formacie danych: .pdf, .</w:t>
      </w:r>
      <w:proofErr w:type="spellStart"/>
      <w:r>
        <w:rPr>
          <w:rFonts w:ascii="Open Sans" w:hAnsi="Open Sans" w:cs="Open Sans"/>
          <w:sz w:val="18"/>
          <w:szCs w:val="18"/>
        </w:rPr>
        <w:t>doc</w:t>
      </w:r>
      <w:proofErr w:type="spellEnd"/>
      <w:r>
        <w:rPr>
          <w:rFonts w:ascii="Open Sans" w:hAnsi="Open Sans" w:cs="Open Sans"/>
          <w:sz w:val="18"/>
          <w:szCs w:val="18"/>
        </w:rPr>
        <w:t>, .</w:t>
      </w:r>
      <w:proofErr w:type="spellStart"/>
      <w:r>
        <w:rPr>
          <w:rFonts w:ascii="Open Sans" w:hAnsi="Open Sans" w:cs="Open Sans"/>
          <w:sz w:val="18"/>
          <w:szCs w:val="18"/>
        </w:rPr>
        <w:t>docx</w:t>
      </w:r>
      <w:proofErr w:type="spellEnd"/>
      <w:r>
        <w:rPr>
          <w:rFonts w:ascii="Open Sans" w:hAnsi="Open Sans" w:cs="Open Sans"/>
          <w:sz w:val="18"/>
          <w:szCs w:val="18"/>
        </w:rPr>
        <w:t>, .rtf, .</w:t>
      </w:r>
      <w:proofErr w:type="spellStart"/>
      <w:r>
        <w:rPr>
          <w:rFonts w:ascii="Open Sans" w:hAnsi="Open Sans" w:cs="Open Sans"/>
          <w:sz w:val="18"/>
          <w:szCs w:val="18"/>
        </w:rPr>
        <w:t>xps</w:t>
      </w:r>
      <w:proofErr w:type="spellEnd"/>
      <w:r>
        <w:rPr>
          <w:rFonts w:ascii="Open Sans" w:hAnsi="Open Sans" w:cs="Open Sans"/>
          <w:sz w:val="18"/>
          <w:szCs w:val="18"/>
        </w:rPr>
        <w:t>, .</w:t>
      </w:r>
      <w:proofErr w:type="spellStart"/>
      <w:r>
        <w:rPr>
          <w:rFonts w:ascii="Open Sans" w:hAnsi="Open Sans" w:cs="Open Sans"/>
          <w:sz w:val="18"/>
          <w:szCs w:val="18"/>
        </w:rPr>
        <w:t>odt</w:t>
      </w:r>
      <w:proofErr w:type="spellEnd"/>
      <w:r>
        <w:rPr>
          <w:rFonts w:ascii="Open Sans" w:hAnsi="Open Sans" w:cs="Open Sans"/>
          <w:sz w:val="18"/>
          <w:szCs w:val="18"/>
        </w:rPr>
        <w:t xml:space="preserve"> i opatrzona kwalifikowanym podpisem elektronicznym, podpisem zaufanym lub podpisem osobistym. </w:t>
      </w:r>
    </w:p>
    <w:p w14:paraId="0D20FE90" w14:textId="77777777" w:rsidR="001A7DCA" w:rsidRDefault="00790E86">
      <w:pPr>
        <w:pStyle w:val="Akapitzlist"/>
        <w:numPr>
          <w:ilvl w:val="0"/>
          <w:numId w:val="18"/>
        </w:numPr>
        <w:spacing w:before="120" w:after="0" w:line="276" w:lineRule="auto"/>
        <w:ind w:left="647" w:hanging="284"/>
        <w:contextualSpacing w:val="0"/>
        <w:jc w:val="both"/>
        <w:rPr>
          <w:rFonts w:ascii="Open Sans" w:hAnsi="Open Sans" w:cs="Open Sans"/>
          <w:sz w:val="18"/>
          <w:szCs w:val="18"/>
        </w:rPr>
      </w:pPr>
      <w:r>
        <w:rPr>
          <w:rFonts w:ascii="Open Sans" w:hAnsi="Open Sans" w:cs="Open Sans"/>
          <w:sz w:val="18"/>
          <w:szCs w:val="18"/>
        </w:rPr>
        <w:t>Do zaszyfrowania oferty nie jest potrzebna ani aplikacja do szyfrowania ofert, ani plik z kluczem publicznym. Cały proces szyfrowania ma miejsce na stronie miniPortal.uzp.gov.pl.</w:t>
      </w:r>
    </w:p>
    <w:p w14:paraId="0D20FE91" w14:textId="77777777" w:rsidR="001A7DCA" w:rsidRDefault="00790E86">
      <w:pPr>
        <w:pStyle w:val="Akapitzlist"/>
        <w:numPr>
          <w:ilvl w:val="0"/>
          <w:numId w:val="18"/>
        </w:numPr>
        <w:spacing w:before="120" w:after="0" w:line="276" w:lineRule="auto"/>
        <w:ind w:left="647" w:hanging="284"/>
        <w:contextualSpacing w:val="0"/>
        <w:jc w:val="both"/>
        <w:rPr>
          <w:rFonts w:ascii="Open Sans" w:hAnsi="Open Sans" w:cs="Open Sans"/>
          <w:sz w:val="18"/>
          <w:szCs w:val="18"/>
        </w:rPr>
      </w:pPr>
      <w:r>
        <w:rPr>
          <w:rFonts w:ascii="Open Sans" w:hAnsi="Open Sans" w:cs="Open Sans"/>
          <w:sz w:val="18"/>
          <w:szCs w:val="18"/>
        </w:rPr>
        <w:t xml:space="preserve">Sposób złożenia oferty, w tym zaszyfrowania oferty został opisany w Instrukcji użytkownika dostępnej na </w:t>
      </w:r>
      <w:proofErr w:type="spellStart"/>
      <w:r>
        <w:rPr>
          <w:rFonts w:ascii="Open Sans" w:hAnsi="Open Sans" w:cs="Open Sans"/>
          <w:sz w:val="18"/>
          <w:szCs w:val="18"/>
        </w:rPr>
        <w:t>miniPortalu</w:t>
      </w:r>
      <w:proofErr w:type="spellEnd"/>
      <w:r>
        <w:rPr>
          <w:rFonts w:ascii="Open Sans" w:hAnsi="Open Sans" w:cs="Open Sans"/>
          <w:sz w:val="18"/>
          <w:szCs w:val="18"/>
        </w:rPr>
        <w:t>.</w:t>
      </w:r>
    </w:p>
    <w:p w14:paraId="0D20FE92" w14:textId="77777777" w:rsidR="001A7DCA" w:rsidRDefault="00790E86">
      <w:pPr>
        <w:pStyle w:val="Akapitzlist"/>
        <w:numPr>
          <w:ilvl w:val="0"/>
          <w:numId w:val="18"/>
        </w:numPr>
        <w:spacing w:before="120" w:after="0" w:line="276" w:lineRule="auto"/>
        <w:ind w:left="647" w:hanging="284"/>
        <w:contextualSpacing w:val="0"/>
        <w:jc w:val="both"/>
        <w:rPr>
          <w:rFonts w:ascii="Open Sans" w:hAnsi="Open Sans" w:cs="Open Sans"/>
          <w:sz w:val="18"/>
          <w:szCs w:val="18"/>
        </w:rPr>
      </w:pPr>
      <w:r>
        <w:rPr>
          <w:rFonts w:ascii="Open Sans" w:hAnsi="Open Sans" w:cs="Open Sans"/>
          <w:sz w:val="18"/>
          <w:szCs w:val="18"/>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t>
      </w:r>
    </w:p>
    <w:p w14:paraId="0D20FE93" w14:textId="77777777" w:rsidR="001A7DCA" w:rsidRDefault="00790E86">
      <w:pPr>
        <w:pStyle w:val="Akapitzlist"/>
        <w:numPr>
          <w:ilvl w:val="0"/>
          <w:numId w:val="18"/>
        </w:numPr>
        <w:spacing w:before="120" w:after="0" w:line="276" w:lineRule="auto"/>
        <w:ind w:left="647" w:hanging="284"/>
        <w:contextualSpacing w:val="0"/>
        <w:jc w:val="both"/>
        <w:rPr>
          <w:rFonts w:ascii="Open Sans" w:hAnsi="Open Sans" w:cs="Open Sans"/>
          <w:sz w:val="18"/>
          <w:szCs w:val="18"/>
        </w:rPr>
      </w:pPr>
      <w:r>
        <w:rPr>
          <w:rFonts w:ascii="Open Sans" w:hAnsi="Open Sans" w:cs="Open Sans"/>
          <w:sz w:val="18"/>
          <w:szCs w:val="18"/>
        </w:rPr>
        <w:t>Wszelkie informacje stanowiące tajemnicę przedsiębiorstwa w rozumieniu ustawy z dnia 16 kwietnia 1993 r. o zwalczaniu nieuczciwej konkurencji (</w:t>
      </w:r>
      <w:proofErr w:type="spellStart"/>
      <w:r>
        <w:rPr>
          <w:rFonts w:ascii="Open Sans" w:hAnsi="Open Sans" w:cs="Open Sans"/>
          <w:sz w:val="18"/>
          <w:szCs w:val="18"/>
        </w:rPr>
        <w:t>t.j</w:t>
      </w:r>
      <w:proofErr w:type="spellEnd"/>
      <w:r>
        <w:rPr>
          <w:rFonts w:ascii="Open Sans" w:hAnsi="Open Sans" w:cs="Open Sans"/>
          <w:sz w:val="18"/>
          <w:szCs w:val="18"/>
        </w:rPr>
        <w:t xml:space="preserve">.: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Pr>
          <w:rFonts w:ascii="Open Sans" w:hAnsi="Open Sans" w:cs="Open Sans"/>
          <w:sz w:val="18"/>
          <w:szCs w:val="18"/>
        </w:rPr>
        <w:t>pzp</w:t>
      </w:r>
      <w:proofErr w:type="spellEnd"/>
      <w:r>
        <w:rPr>
          <w:rFonts w:ascii="Open Sans" w:hAnsi="Open Sans" w:cs="Open Sans"/>
          <w:sz w:val="18"/>
          <w:szCs w:val="18"/>
        </w:rPr>
        <w:t xml:space="preserve">. </w:t>
      </w:r>
    </w:p>
    <w:p w14:paraId="0D20FE94" w14:textId="77777777" w:rsidR="001A7DCA" w:rsidRDefault="00790E86">
      <w:pPr>
        <w:pStyle w:val="Akapitzlist"/>
        <w:numPr>
          <w:ilvl w:val="0"/>
          <w:numId w:val="18"/>
        </w:numPr>
        <w:spacing w:before="120" w:after="0" w:line="276" w:lineRule="auto"/>
        <w:ind w:left="647" w:hanging="284"/>
        <w:contextualSpacing w:val="0"/>
        <w:jc w:val="both"/>
        <w:rPr>
          <w:rFonts w:ascii="Open Sans" w:hAnsi="Open Sans" w:cs="Open Sans"/>
          <w:sz w:val="18"/>
          <w:szCs w:val="18"/>
        </w:rPr>
      </w:pPr>
      <w:r>
        <w:rPr>
          <w:rFonts w:ascii="Open Sans" w:hAnsi="Open Sans" w:cs="Open Sans"/>
          <w:sz w:val="18"/>
          <w:szCs w:val="18"/>
        </w:rPr>
        <w:t xml:space="preserve">Ofertę składa się na Formularzu Ofertowym – zgodnie z </w:t>
      </w:r>
      <w:r>
        <w:rPr>
          <w:rFonts w:ascii="Open Sans" w:hAnsi="Open Sans" w:cs="Open Sans"/>
          <w:b/>
          <w:bCs/>
          <w:sz w:val="18"/>
          <w:szCs w:val="18"/>
        </w:rPr>
        <w:t>załącznikiem nr 1 do SWZ</w:t>
      </w:r>
      <w:r>
        <w:rPr>
          <w:rFonts w:ascii="Open Sans" w:hAnsi="Open Sans" w:cs="Open Sans"/>
          <w:sz w:val="18"/>
          <w:szCs w:val="18"/>
        </w:rPr>
        <w:t xml:space="preserve">. </w:t>
      </w:r>
    </w:p>
    <w:p w14:paraId="0D20FE95" w14:textId="77777777" w:rsidR="001A7DCA" w:rsidRDefault="00790E86">
      <w:pPr>
        <w:pStyle w:val="Akapitzlist"/>
        <w:numPr>
          <w:ilvl w:val="0"/>
          <w:numId w:val="18"/>
        </w:numPr>
        <w:spacing w:before="120" w:after="0" w:line="276" w:lineRule="auto"/>
        <w:ind w:left="647" w:hanging="284"/>
        <w:contextualSpacing w:val="0"/>
        <w:jc w:val="both"/>
        <w:rPr>
          <w:rFonts w:ascii="Open Sans" w:hAnsi="Open Sans" w:cs="Open Sans"/>
          <w:sz w:val="18"/>
          <w:szCs w:val="18"/>
        </w:rPr>
      </w:pPr>
      <w:r>
        <w:rPr>
          <w:rFonts w:ascii="Open Sans" w:hAnsi="Open Sans" w:cs="Open Sans"/>
          <w:sz w:val="18"/>
          <w:szCs w:val="18"/>
        </w:rPr>
        <w:t xml:space="preserve">Do oferty należy dołączyć: </w:t>
      </w:r>
    </w:p>
    <w:p w14:paraId="0D20FE96" w14:textId="77777777" w:rsidR="001A7DCA" w:rsidRDefault="00790E86">
      <w:pPr>
        <w:pStyle w:val="Akapitzlist"/>
        <w:numPr>
          <w:ilvl w:val="1"/>
          <w:numId w:val="19"/>
        </w:numPr>
        <w:spacing w:before="120" w:after="0" w:line="276" w:lineRule="auto"/>
        <w:ind w:left="1152"/>
        <w:contextualSpacing w:val="0"/>
        <w:jc w:val="both"/>
        <w:rPr>
          <w:rFonts w:ascii="Open Sans" w:hAnsi="Open Sans" w:cs="Open Sans"/>
          <w:sz w:val="18"/>
          <w:szCs w:val="18"/>
        </w:rPr>
      </w:pPr>
      <w:r>
        <w:rPr>
          <w:rFonts w:ascii="Open Sans" w:hAnsi="Open Sans" w:cs="Open Sans"/>
          <w:sz w:val="18"/>
          <w:szCs w:val="18"/>
        </w:rPr>
        <w:t xml:space="preserve">w celu potwierdzenia, że osoba działająca w imieniu Wykonawcy jest umocowana do jego reprezentowania - odpis lub informację z Krajowego Rejestru Sądowego, Centralnej Ewidencji i Informacji o Działalności Gospodarczej lub innego właściwego rejestru; </w:t>
      </w:r>
    </w:p>
    <w:p w14:paraId="0D20FE97" w14:textId="77777777" w:rsidR="001A7DCA" w:rsidRDefault="00790E86">
      <w:pPr>
        <w:pStyle w:val="Akapitzlist"/>
        <w:numPr>
          <w:ilvl w:val="1"/>
          <w:numId w:val="19"/>
        </w:numPr>
        <w:spacing w:before="120" w:after="0" w:line="276" w:lineRule="auto"/>
        <w:ind w:left="1152"/>
        <w:contextualSpacing w:val="0"/>
        <w:jc w:val="both"/>
        <w:rPr>
          <w:rFonts w:ascii="Open Sans" w:hAnsi="Open Sans" w:cs="Open Sans"/>
          <w:sz w:val="18"/>
          <w:szCs w:val="18"/>
        </w:rPr>
      </w:pPr>
      <w:r>
        <w:rPr>
          <w:rFonts w:ascii="Open Sans" w:hAnsi="Open Sans" w:cs="Open Sans"/>
          <w:sz w:val="18"/>
          <w:szCs w:val="18"/>
        </w:rPr>
        <w:t xml:space="preserve">jeżeli w imieniu Wykonawcy działa osoba, której umocowanie do jego reprezentowania nie wynika z dokumentów, o których mowa w pkt 7.1. -pełnomocnictwo lub inny dokument (np. akt powołania na stanowisko prezesa zarządu, członka zarządu spółki lub, w przypadku spółek działających w systemie </w:t>
      </w:r>
      <w:proofErr w:type="spellStart"/>
      <w:r>
        <w:rPr>
          <w:rFonts w:ascii="Open Sans" w:hAnsi="Open Sans" w:cs="Open Sans"/>
          <w:sz w:val="18"/>
          <w:szCs w:val="18"/>
        </w:rPr>
        <w:t>common</w:t>
      </w:r>
      <w:proofErr w:type="spellEnd"/>
      <w:r>
        <w:rPr>
          <w:rFonts w:ascii="Open Sans" w:hAnsi="Open Sans" w:cs="Open Sans"/>
          <w:sz w:val="18"/>
          <w:szCs w:val="18"/>
        </w:rPr>
        <w:t xml:space="preserve"> law, członka rady dyrektorów spółki, a także umowa spółki </w:t>
      </w:r>
      <w:r>
        <w:rPr>
          <w:rFonts w:ascii="Open Sans" w:hAnsi="Open Sans" w:cs="Open Sans"/>
          <w:sz w:val="18"/>
          <w:szCs w:val="18"/>
        </w:rPr>
        <w:lastRenderedPageBreak/>
        <w:t xml:space="preserve">cywilnej lub uchwała jej wspólników, wskazująca jednego ze wspólników jako umocowanego do reprezentacji spółki) potwierdzający umocowanie do reprezentowania Wykonawcy; </w:t>
      </w:r>
    </w:p>
    <w:p w14:paraId="0D20FE98" w14:textId="77777777" w:rsidR="001A7DCA" w:rsidRDefault="00790E86">
      <w:pPr>
        <w:pStyle w:val="Akapitzlist"/>
        <w:numPr>
          <w:ilvl w:val="1"/>
          <w:numId w:val="19"/>
        </w:numPr>
        <w:spacing w:before="120" w:after="0" w:line="276" w:lineRule="auto"/>
        <w:ind w:left="1152"/>
        <w:contextualSpacing w:val="0"/>
        <w:jc w:val="both"/>
        <w:rPr>
          <w:rFonts w:ascii="Open Sans" w:hAnsi="Open Sans" w:cs="Open Sans"/>
          <w:sz w:val="18"/>
          <w:szCs w:val="18"/>
        </w:rPr>
      </w:pPr>
      <w:r>
        <w:rPr>
          <w:rFonts w:ascii="Open Sans" w:hAnsi="Open Sans" w:cs="Open Sans"/>
          <w:sz w:val="18"/>
          <w:szCs w:val="18"/>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0D20FE99" w14:textId="77777777" w:rsidR="001A7DCA" w:rsidRDefault="00790E86">
      <w:pPr>
        <w:pStyle w:val="Akapitzlist"/>
        <w:numPr>
          <w:ilvl w:val="1"/>
          <w:numId w:val="19"/>
        </w:numPr>
        <w:spacing w:before="120" w:after="0" w:line="276" w:lineRule="auto"/>
        <w:ind w:left="1152"/>
        <w:contextualSpacing w:val="0"/>
        <w:jc w:val="both"/>
        <w:rPr>
          <w:rFonts w:ascii="Open Sans" w:hAnsi="Open Sans" w:cs="Open Sans"/>
          <w:sz w:val="18"/>
          <w:szCs w:val="18"/>
        </w:rPr>
      </w:pPr>
      <w:r>
        <w:rPr>
          <w:rFonts w:ascii="Open Sans" w:hAnsi="Open Sans" w:cs="Open Sans"/>
          <w:sz w:val="18"/>
          <w:szCs w:val="18"/>
        </w:rPr>
        <w:t xml:space="preserve">oświadczenie Wykonawcy o niepodleganiu wykluczeniu z postępowania o udzielenie zamówienia - wzór oświadczenia o niepodleganiu wykluczeniu stanowi </w:t>
      </w:r>
      <w:r>
        <w:rPr>
          <w:rFonts w:ascii="Open Sans" w:hAnsi="Open Sans" w:cs="Open Sans"/>
          <w:b/>
          <w:bCs/>
          <w:sz w:val="18"/>
          <w:szCs w:val="18"/>
        </w:rPr>
        <w:t>załącznik nr 3 do SWZ</w:t>
      </w:r>
      <w:r>
        <w:rPr>
          <w:rFonts w:ascii="Open Sans" w:hAnsi="Open Sans" w:cs="Open Sans"/>
          <w:sz w:val="18"/>
          <w:szCs w:val="18"/>
        </w:rPr>
        <w:t>. Oświadczenie należy złożyć w postaci elektronicznej opatrzonej kwalifikowanym podpisem elektronicznym, podpisem zaufanym lub podpisem osobistym, a następnie zaszyfrować wraz z plikami stanowiącymi ofertę. W przypadku wspólnego ubiegania się o zamówienie przez Wykonawców, oświadczenie o niepoleganiu wykluczeniu składa każdy z Wykonawców.</w:t>
      </w:r>
    </w:p>
    <w:p w14:paraId="0D20FE9A" w14:textId="77777777" w:rsidR="001A7DCA" w:rsidRDefault="00790E86">
      <w:pPr>
        <w:pStyle w:val="Akapitzlist"/>
        <w:numPr>
          <w:ilvl w:val="1"/>
          <w:numId w:val="19"/>
        </w:numPr>
        <w:spacing w:before="120" w:after="0" w:line="276" w:lineRule="auto"/>
        <w:ind w:left="1152"/>
        <w:contextualSpacing w:val="0"/>
        <w:jc w:val="both"/>
        <w:rPr>
          <w:rFonts w:ascii="Open Sans" w:hAnsi="Open Sans" w:cs="Open Sans"/>
          <w:sz w:val="18"/>
          <w:szCs w:val="18"/>
        </w:rPr>
      </w:pPr>
      <w:r>
        <w:rPr>
          <w:rFonts w:ascii="Open Sans" w:hAnsi="Open Sans" w:cs="Open Sans"/>
          <w:sz w:val="18"/>
          <w:szCs w:val="18"/>
        </w:rPr>
        <w:t xml:space="preserve">o ile ma zastosowanie- </w:t>
      </w:r>
      <w:r>
        <w:rPr>
          <w:rFonts w:ascii="Open Sans" w:eastAsia="Times New Roman" w:hAnsi="Open Sans" w:cs="Open Sans"/>
          <w:color w:val="000000"/>
          <w:sz w:val="18"/>
          <w:szCs w:val="18"/>
          <w:lang w:eastAsia="pl-PL"/>
        </w:rPr>
        <w:t>zobowiązanie podmiotu do oddania do dyspozycji wykonawcy</w:t>
      </w:r>
      <w:r w:rsidRPr="004F6F4F">
        <w:rPr>
          <w:rFonts w:ascii="Open Sans" w:eastAsia="Times New Roman" w:hAnsi="Open Sans" w:cs="Open Sans"/>
          <w:color w:val="000000"/>
          <w:sz w:val="18"/>
          <w:szCs w:val="18"/>
          <w:lang w:eastAsia="pl-PL"/>
        </w:rPr>
        <w:t xml:space="preserve"> </w:t>
      </w:r>
      <w:r>
        <w:rPr>
          <w:rFonts w:ascii="Open Sans" w:eastAsia="Times New Roman" w:hAnsi="Open Sans" w:cs="Open Sans"/>
          <w:color w:val="000000"/>
          <w:sz w:val="18"/>
          <w:szCs w:val="18"/>
          <w:lang w:eastAsia="pl-PL"/>
        </w:rPr>
        <w:t xml:space="preserve">niezbędnych zasobów na potrzeby wykonania zamówienia- </w:t>
      </w:r>
      <w:r>
        <w:rPr>
          <w:rFonts w:ascii="Open Sans" w:eastAsia="Times New Roman" w:hAnsi="Open Sans" w:cs="Open Sans"/>
          <w:b/>
          <w:bCs/>
          <w:color w:val="000000"/>
          <w:sz w:val="18"/>
          <w:szCs w:val="18"/>
          <w:lang w:eastAsia="pl-PL"/>
        </w:rPr>
        <w:t xml:space="preserve">załącznik nr </w:t>
      </w:r>
      <w:r w:rsidRPr="004F6F4F">
        <w:rPr>
          <w:rFonts w:ascii="Open Sans" w:eastAsia="Times New Roman" w:hAnsi="Open Sans" w:cs="Open Sans"/>
          <w:b/>
          <w:bCs/>
          <w:color w:val="000000"/>
          <w:sz w:val="18"/>
          <w:szCs w:val="18"/>
          <w:lang w:eastAsia="pl-PL"/>
        </w:rPr>
        <w:t>7</w:t>
      </w:r>
      <w:r>
        <w:rPr>
          <w:rFonts w:ascii="Open Sans" w:eastAsia="Times New Roman" w:hAnsi="Open Sans" w:cs="Open Sans"/>
          <w:b/>
          <w:bCs/>
          <w:color w:val="000000"/>
          <w:sz w:val="18"/>
          <w:szCs w:val="18"/>
          <w:lang w:eastAsia="pl-PL"/>
        </w:rPr>
        <w:t xml:space="preserve"> do SWZ</w:t>
      </w:r>
      <w:r>
        <w:rPr>
          <w:rFonts w:ascii="Open Sans" w:eastAsia="Times New Roman" w:hAnsi="Open Sans" w:cs="Open Sans"/>
          <w:color w:val="000000"/>
          <w:sz w:val="18"/>
          <w:szCs w:val="18"/>
          <w:lang w:eastAsia="pl-PL"/>
        </w:rPr>
        <w:t>.</w:t>
      </w:r>
    </w:p>
    <w:p w14:paraId="0D20FE9C" w14:textId="77777777" w:rsidR="001A7DCA" w:rsidRDefault="00790E86">
      <w:pPr>
        <w:pStyle w:val="Akapitzlist"/>
        <w:numPr>
          <w:ilvl w:val="0"/>
          <w:numId w:val="18"/>
        </w:numPr>
        <w:spacing w:before="120" w:after="0" w:line="276" w:lineRule="auto"/>
        <w:ind w:left="788" w:hanging="425"/>
        <w:contextualSpacing w:val="0"/>
        <w:jc w:val="both"/>
        <w:rPr>
          <w:rFonts w:ascii="Open Sans" w:hAnsi="Open Sans" w:cs="Open Sans"/>
          <w:sz w:val="18"/>
          <w:szCs w:val="18"/>
        </w:rPr>
      </w:pPr>
      <w:r>
        <w:rPr>
          <w:rFonts w:ascii="Open Sans" w:hAnsi="Open Sans" w:cs="Open Sans"/>
          <w:sz w:val="18"/>
          <w:szCs w:val="18"/>
        </w:rPr>
        <w:t>Zamawiający zaleca ponumerowanie stron oferty.</w:t>
      </w:r>
    </w:p>
    <w:p w14:paraId="0D20FE9D" w14:textId="77777777" w:rsidR="001A7DCA" w:rsidRDefault="00790E86">
      <w:pPr>
        <w:pStyle w:val="Akapitzlist"/>
        <w:numPr>
          <w:ilvl w:val="0"/>
          <w:numId w:val="18"/>
        </w:numPr>
        <w:spacing w:before="120" w:after="0" w:line="276" w:lineRule="auto"/>
        <w:ind w:left="788" w:hanging="425"/>
        <w:contextualSpacing w:val="0"/>
        <w:jc w:val="both"/>
        <w:rPr>
          <w:rFonts w:ascii="Open Sans" w:hAnsi="Open Sans" w:cs="Open Sans"/>
          <w:sz w:val="18"/>
          <w:szCs w:val="18"/>
        </w:rPr>
      </w:pPr>
      <w:r>
        <w:rPr>
          <w:rFonts w:ascii="Open Sans" w:hAnsi="Open Sans" w:cs="Open Sans"/>
          <w:sz w:val="18"/>
          <w:szCs w:val="18"/>
        </w:rPr>
        <w:t xml:space="preserve">Wykonawca nie jest zobowiązany do złożenia dokumentów, o których mowa w pkt 7 </w:t>
      </w:r>
      <w:proofErr w:type="spellStart"/>
      <w:r>
        <w:rPr>
          <w:rFonts w:ascii="Open Sans" w:hAnsi="Open Sans" w:cs="Open Sans"/>
          <w:sz w:val="18"/>
          <w:szCs w:val="18"/>
        </w:rPr>
        <w:t>ppkt</w:t>
      </w:r>
      <w:proofErr w:type="spellEnd"/>
      <w:r>
        <w:rPr>
          <w:rFonts w:ascii="Open Sans" w:hAnsi="Open Sans" w:cs="Open Sans"/>
          <w:sz w:val="18"/>
          <w:szCs w:val="18"/>
        </w:rPr>
        <w:t xml:space="preserve"> 1), jeżeli Zamawiający może je uzyskać za pomocą bezpłatnych i ogólnodostępnych baz danych, o ile Wykonawca wskazał dane umożliwiające dostęp do tych dokumentów. </w:t>
      </w:r>
    </w:p>
    <w:p w14:paraId="0D20FE9E" w14:textId="77777777" w:rsidR="001A7DCA" w:rsidRDefault="00790E86">
      <w:pPr>
        <w:pStyle w:val="Akapitzlist"/>
        <w:numPr>
          <w:ilvl w:val="0"/>
          <w:numId w:val="18"/>
        </w:numPr>
        <w:spacing w:before="120" w:after="0" w:line="276" w:lineRule="auto"/>
        <w:ind w:left="788" w:hanging="425"/>
        <w:contextualSpacing w:val="0"/>
        <w:jc w:val="both"/>
        <w:rPr>
          <w:rFonts w:ascii="Open Sans" w:hAnsi="Open Sans" w:cs="Open Sans"/>
          <w:sz w:val="18"/>
          <w:szCs w:val="18"/>
        </w:rPr>
      </w:pPr>
      <w:r>
        <w:rPr>
          <w:rFonts w:ascii="Open Sans" w:hAnsi="Open Sans" w:cs="Open Sans"/>
          <w:sz w:val="18"/>
          <w:szCs w:val="18"/>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0D20FE9F" w14:textId="77777777" w:rsidR="001A7DCA" w:rsidRDefault="00790E86">
      <w:pPr>
        <w:pStyle w:val="Akapitzlist"/>
        <w:numPr>
          <w:ilvl w:val="0"/>
          <w:numId w:val="18"/>
        </w:numPr>
        <w:spacing w:before="120" w:after="0" w:line="276" w:lineRule="auto"/>
        <w:ind w:left="788" w:hanging="425"/>
        <w:contextualSpacing w:val="0"/>
        <w:jc w:val="both"/>
      </w:pPr>
      <w:r>
        <w:rPr>
          <w:rFonts w:ascii="Open Sans" w:hAnsi="Open Sans" w:cs="Open Sans"/>
          <w:sz w:val="18"/>
          <w:szCs w:val="18"/>
        </w:rPr>
        <w:t xml:space="preserve">Wszystkie koszty związane z uczestnictwem w postępowaniu, w szczególności z przygotowaniem i złożeniem oferty ponosi Wykonawca składający ofertę. Zamawiający nie przewiduje zwrotu kosztów udziału w postępowaniu. </w:t>
      </w:r>
    </w:p>
    <w:p w14:paraId="0D20FEA0" w14:textId="77777777" w:rsidR="001A7DCA" w:rsidRDefault="001A7DCA">
      <w:pPr>
        <w:pStyle w:val="Akapitzlist"/>
        <w:spacing w:before="120" w:after="0" w:line="276" w:lineRule="auto"/>
        <w:ind w:left="788"/>
        <w:contextualSpacing w:val="0"/>
        <w:jc w:val="both"/>
      </w:pPr>
    </w:p>
    <w:p w14:paraId="0D20FEA1" w14:textId="77777777" w:rsidR="001A7DCA" w:rsidRDefault="00790E86">
      <w:pPr>
        <w:pStyle w:val="Akapitzlist"/>
        <w:numPr>
          <w:ilvl w:val="0"/>
          <w:numId w:val="3"/>
        </w:numPr>
        <w:spacing w:before="120" w:after="0" w:line="276" w:lineRule="auto"/>
        <w:contextualSpacing w:val="0"/>
        <w:jc w:val="both"/>
        <w:rPr>
          <w:rFonts w:ascii="Open Sans" w:hAnsi="Open Sans" w:cs="Open Sans"/>
          <w:b/>
          <w:bCs/>
          <w:sz w:val="18"/>
          <w:szCs w:val="18"/>
        </w:rPr>
      </w:pPr>
      <w:r>
        <w:rPr>
          <w:rFonts w:ascii="Open Sans" w:hAnsi="Open Sans" w:cs="Open Sans"/>
          <w:b/>
          <w:bCs/>
          <w:sz w:val="18"/>
          <w:szCs w:val="18"/>
        </w:rPr>
        <w:t>Sposób oraz termin składania ofert.</w:t>
      </w:r>
    </w:p>
    <w:p w14:paraId="0D20FEA2" w14:textId="77777777" w:rsidR="001A7DCA" w:rsidRDefault="00790E86">
      <w:pPr>
        <w:pStyle w:val="Akapitzlist"/>
        <w:numPr>
          <w:ilvl w:val="0"/>
          <w:numId w:val="20"/>
        </w:numPr>
        <w:spacing w:before="120" w:line="276" w:lineRule="auto"/>
        <w:ind w:left="723"/>
        <w:contextualSpacing w:val="0"/>
        <w:jc w:val="both"/>
        <w:rPr>
          <w:rFonts w:ascii="Open Sans" w:hAnsi="Open Sans" w:cs="Open Sans"/>
          <w:sz w:val="18"/>
          <w:szCs w:val="18"/>
        </w:rPr>
      </w:pPr>
      <w:r>
        <w:rPr>
          <w:rFonts w:ascii="Open Sans" w:hAnsi="Open Sans" w:cs="Open Sans"/>
          <w:sz w:val="18"/>
          <w:szCs w:val="18"/>
        </w:rPr>
        <w:t xml:space="preserve">Wykonawca składa ofertę za pośrednictwem Formularza do złożenia, zmiany lub wycofania oferty dostępnego na </w:t>
      </w:r>
      <w:proofErr w:type="spellStart"/>
      <w:r>
        <w:rPr>
          <w:rFonts w:ascii="Open Sans" w:hAnsi="Open Sans" w:cs="Open Sans"/>
          <w:sz w:val="18"/>
          <w:szCs w:val="18"/>
        </w:rPr>
        <w:t>ePUAP</w:t>
      </w:r>
      <w:proofErr w:type="spellEnd"/>
      <w:r>
        <w:rPr>
          <w:rFonts w:ascii="Open Sans" w:hAnsi="Open Sans" w:cs="Open Sans"/>
          <w:sz w:val="18"/>
          <w:szCs w:val="18"/>
        </w:rPr>
        <w:t xml:space="preserve"> i udostępnionego również na </w:t>
      </w:r>
      <w:proofErr w:type="spellStart"/>
      <w:r>
        <w:rPr>
          <w:rFonts w:ascii="Open Sans" w:hAnsi="Open Sans" w:cs="Open Sans"/>
          <w:sz w:val="18"/>
          <w:szCs w:val="18"/>
        </w:rPr>
        <w:t>miniPortalu</w:t>
      </w:r>
      <w:proofErr w:type="spellEnd"/>
      <w:r>
        <w:rPr>
          <w:rFonts w:ascii="Open Sans" w:hAnsi="Open Sans" w:cs="Open Sans"/>
          <w:sz w:val="18"/>
          <w:szCs w:val="18"/>
        </w:rPr>
        <w:t xml:space="preserve">. Formularz do zaszyfrowania oferty przez Wykonawcę jest dostępny dla wykonawców na </w:t>
      </w:r>
      <w:proofErr w:type="spellStart"/>
      <w:r>
        <w:rPr>
          <w:rFonts w:ascii="Open Sans" w:hAnsi="Open Sans" w:cs="Open Sans"/>
          <w:sz w:val="18"/>
          <w:szCs w:val="18"/>
        </w:rPr>
        <w:t>miniPortalu</w:t>
      </w:r>
      <w:proofErr w:type="spellEnd"/>
      <w:r>
        <w:rPr>
          <w:rFonts w:ascii="Open Sans" w:hAnsi="Open Sans" w:cs="Open Sans"/>
          <w:sz w:val="18"/>
          <w:szCs w:val="18"/>
        </w:rPr>
        <w:t xml:space="preserve">, w szczegółach danego postępowania. W formularzu oferty/wniosku Wykonawca zobowiązany jest podać adres skrzynki </w:t>
      </w:r>
      <w:proofErr w:type="spellStart"/>
      <w:r>
        <w:rPr>
          <w:rFonts w:ascii="Open Sans" w:hAnsi="Open Sans" w:cs="Open Sans"/>
          <w:sz w:val="18"/>
          <w:szCs w:val="18"/>
        </w:rPr>
        <w:t>ePUAP</w:t>
      </w:r>
      <w:proofErr w:type="spellEnd"/>
      <w:r>
        <w:rPr>
          <w:rFonts w:ascii="Open Sans" w:hAnsi="Open Sans" w:cs="Open Sans"/>
          <w:sz w:val="18"/>
          <w:szCs w:val="18"/>
        </w:rPr>
        <w:t xml:space="preserve">, na którym prowadzona będzie korespondencja związana z postępowaniem. Sposób złożenia oferty opisany został w Instrukcji użytkownika dostępnej na </w:t>
      </w:r>
      <w:proofErr w:type="spellStart"/>
      <w:r>
        <w:rPr>
          <w:rFonts w:ascii="Open Sans" w:hAnsi="Open Sans" w:cs="Open Sans"/>
          <w:sz w:val="18"/>
          <w:szCs w:val="18"/>
        </w:rPr>
        <w:t>miniPortalu</w:t>
      </w:r>
      <w:proofErr w:type="spellEnd"/>
      <w:r>
        <w:rPr>
          <w:rFonts w:ascii="Open Sans" w:hAnsi="Open Sans" w:cs="Open Sans"/>
          <w:sz w:val="18"/>
          <w:szCs w:val="18"/>
        </w:rPr>
        <w:t>.</w:t>
      </w:r>
    </w:p>
    <w:p w14:paraId="0D20FEA3" w14:textId="1C5428F3" w:rsidR="001A7DCA" w:rsidRDefault="00790E86">
      <w:pPr>
        <w:pStyle w:val="Akapitzlist"/>
        <w:numPr>
          <w:ilvl w:val="0"/>
          <w:numId w:val="20"/>
        </w:numPr>
        <w:spacing w:before="120" w:line="276" w:lineRule="auto"/>
        <w:ind w:left="723"/>
        <w:contextualSpacing w:val="0"/>
        <w:rPr>
          <w:rFonts w:ascii="Open Sans" w:hAnsi="Open Sans" w:cs="Open Sans"/>
          <w:sz w:val="18"/>
          <w:szCs w:val="18"/>
        </w:rPr>
      </w:pPr>
      <w:r>
        <w:rPr>
          <w:rFonts w:ascii="Open Sans" w:hAnsi="Open Sans" w:cs="Open Sans"/>
          <w:sz w:val="18"/>
          <w:szCs w:val="18"/>
        </w:rPr>
        <w:t xml:space="preserve">Ofertę należy złożyć w terminie do dnia </w:t>
      </w:r>
      <w:r w:rsidR="004D3E27">
        <w:rPr>
          <w:rFonts w:ascii="Open Sans" w:hAnsi="Open Sans" w:cs="Open Sans"/>
          <w:b/>
          <w:bCs/>
          <w:sz w:val="18"/>
          <w:szCs w:val="18"/>
        </w:rPr>
        <w:t>31.03.202</w:t>
      </w:r>
      <w:r w:rsidR="0008247F">
        <w:rPr>
          <w:rFonts w:ascii="Open Sans" w:hAnsi="Open Sans" w:cs="Open Sans"/>
          <w:b/>
          <w:bCs/>
          <w:sz w:val="18"/>
          <w:szCs w:val="18"/>
        </w:rPr>
        <w:t>2r.</w:t>
      </w:r>
      <w:r>
        <w:rPr>
          <w:rFonts w:ascii="Open Sans" w:hAnsi="Open Sans" w:cs="Open Sans"/>
          <w:sz w:val="18"/>
          <w:szCs w:val="18"/>
        </w:rPr>
        <w:t xml:space="preserve">, do godz. </w:t>
      </w:r>
      <w:r>
        <w:rPr>
          <w:rFonts w:ascii="Open Sans" w:hAnsi="Open Sans" w:cs="Open Sans"/>
          <w:b/>
          <w:bCs/>
          <w:sz w:val="18"/>
          <w:szCs w:val="18"/>
        </w:rPr>
        <w:t>10:00</w:t>
      </w:r>
    </w:p>
    <w:p w14:paraId="0D20FEA4" w14:textId="77777777" w:rsidR="001A7DCA" w:rsidRDefault="00790E86">
      <w:pPr>
        <w:pStyle w:val="Akapitzlist"/>
        <w:numPr>
          <w:ilvl w:val="0"/>
          <w:numId w:val="20"/>
        </w:numPr>
        <w:spacing w:before="120" w:line="276" w:lineRule="auto"/>
        <w:ind w:left="723"/>
        <w:contextualSpacing w:val="0"/>
        <w:jc w:val="both"/>
        <w:rPr>
          <w:rFonts w:ascii="Open Sans" w:hAnsi="Open Sans" w:cs="Open Sans"/>
          <w:sz w:val="18"/>
          <w:szCs w:val="18"/>
        </w:rPr>
      </w:pPr>
      <w:r>
        <w:rPr>
          <w:rFonts w:ascii="Open Sans" w:hAnsi="Open Sans" w:cs="Open Sans"/>
          <w:sz w:val="18"/>
          <w:szCs w:val="18"/>
        </w:rPr>
        <w:t>Zamawiający odrzuci ofertę złożoną po terminie składania ofert.</w:t>
      </w:r>
    </w:p>
    <w:p w14:paraId="0D20FEA5" w14:textId="77777777" w:rsidR="001A7DCA" w:rsidRDefault="00790E86">
      <w:pPr>
        <w:pStyle w:val="Akapitzlist"/>
        <w:numPr>
          <w:ilvl w:val="0"/>
          <w:numId w:val="20"/>
        </w:numPr>
        <w:spacing w:before="120" w:line="276" w:lineRule="auto"/>
        <w:ind w:left="723"/>
        <w:contextualSpacing w:val="0"/>
        <w:jc w:val="both"/>
        <w:rPr>
          <w:rFonts w:ascii="Open Sans" w:hAnsi="Open Sans" w:cs="Open Sans"/>
          <w:sz w:val="18"/>
          <w:szCs w:val="18"/>
        </w:rPr>
      </w:pPr>
      <w:r>
        <w:rPr>
          <w:rFonts w:ascii="Open Sans" w:hAnsi="Open Sans" w:cs="Open Sans"/>
          <w:sz w:val="18"/>
          <w:szCs w:val="18"/>
        </w:rPr>
        <w:t xml:space="preserve">Identyfikator potwierdzenia złożenia oferty użytkownik (Wykonawca) zobaczy na ekranie sukcesu po przesłaniu formularza, a także zostanie on wysłany na adres email użytkownika. Ważne, aby </w:t>
      </w:r>
      <w:r>
        <w:rPr>
          <w:rFonts w:ascii="Open Sans" w:hAnsi="Open Sans" w:cs="Open Sans"/>
          <w:sz w:val="18"/>
          <w:szCs w:val="18"/>
        </w:rPr>
        <w:lastRenderedPageBreak/>
        <w:t>zachować numer potwierdzenia, ponieważ będzie on potrzebny przy ewentualnej zmianie bądź wycofaniu oferty.</w:t>
      </w:r>
    </w:p>
    <w:p w14:paraId="0D20FEA6" w14:textId="77777777" w:rsidR="001A7DCA" w:rsidRDefault="00790E86">
      <w:pPr>
        <w:pStyle w:val="Akapitzlist"/>
        <w:numPr>
          <w:ilvl w:val="0"/>
          <w:numId w:val="20"/>
        </w:numPr>
        <w:spacing w:before="120" w:line="276" w:lineRule="auto"/>
        <w:ind w:left="723"/>
        <w:contextualSpacing w:val="0"/>
        <w:jc w:val="both"/>
        <w:rPr>
          <w:rFonts w:ascii="Open Sans" w:hAnsi="Open Sans" w:cs="Open Sans"/>
          <w:sz w:val="18"/>
          <w:szCs w:val="18"/>
        </w:rPr>
      </w:pPr>
      <w:r>
        <w:rPr>
          <w:rFonts w:ascii="Open Sans" w:hAnsi="Open Sans" w:cs="Open Sans"/>
          <w:sz w:val="18"/>
          <w:szCs w:val="18"/>
        </w:rPr>
        <w:t xml:space="preserve">Wykonawca przed upływem terminu do składania ofert może zmienić lub wycofać ofertę za pośrednictwem Formularza do złożenia, zmiany, wycofania oferty dostępnego na </w:t>
      </w:r>
      <w:proofErr w:type="spellStart"/>
      <w:r>
        <w:rPr>
          <w:rFonts w:ascii="Open Sans" w:hAnsi="Open Sans" w:cs="Open Sans"/>
          <w:sz w:val="18"/>
          <w:szCs w:val="18"/>
        </w:rPr>
        <w:t>ePUAP</w:t>
      </w:r>
      <w:proofErr w:type="spellEnd"/>
      <w:r>
        <w:rPr>
          <w:rFonts w:ascii="Open Sans" w:hAnsi="Open Sans" w:cs="Open Sans"/>
          <w:sz w:val="18"/>
          <w:szCs w:val="18"/>
        </w:rPr>
        <w:t xml:space="preserve"> i udostępnionego również na </w:t>
      </w:r>
      <w:proofErr w:type="spellStart"/>
      <w:r>
        <w:rPr>
          <w:rFonts w:ascii="Open Sans" w:hAnsi="Open Sans" w:cs="Open Sans"/>
          <w:sz w:val="18"/>
          <w:szCs w:val="18"/>
        </w:rPr>
        <w:t>miniPortalu</w:t>
      </w:r>
      <w:proofErr w:type="spellEnd"/>
      <w:r>
        <w:rPr>
          <w:rFonts w:ascii="Open Sans" w:hAnsi="Open Sans" w:cs="Open Sans"/>
          <w:sz w:val="18"/>
          <w:szCs w:val="18"/>
        </w:rPr>
        <w:t xml:space="preserve">. Sposób zmiany i wycofania oferty został opisany w Instrukcji użytkownika dostępnej na </w:t>
      </w:r>
      <w:proofErr w:type="spellStart"/>
      <w:r>
        <w:rPr>
          <w:rFonts w:ascii="Open Sans" w:hAnsi="Open Sans" w:cs="Open Sans"/>
          <w:sz w:val="18"/>
          <w:szCs w:val="18"/>
        </w:rPr>
        <w:t>miniPortalu</w:t>
      </w:r>
      <w:proofErr w:type="spellEnd"/>
      <w:r>
        <w:rPr>
          <w:rFonts w:ascii="Open Sans" w:hAnsi="Open Sans" w:cs="Open Sans"/>
          <w:sz w:val="18"/>
          <w:szCs w:val="18"/>
        </w:rPr>
        <w:t>.</w:t>
      </w:r>
    </w:p>
    <w:p w14:paraId="0D20FEA7" w14:textId="77777777" w:rsidR="001A7DCA" w:rsidRDefault="00790E86">
      <w:pPr>
        <w:pStyle w:val="Akapitzlist"/>
        <w:numPr>
          <w:ilvl w:val="0"/>
          <w:numId w:val="20"/>
        </w:numPr>
        <w:spacing w:before="120" w:line="276" w:lineRule="auto"/>
        <w:ind w:left="723"/>
        <w:contextualSpacing w:val="0"/>
        <w:jc w:val="both"/>
        <w:rPr>
          <w:rFonts w:ascii="Open Sans" w:hAnsi="Open Sans" w:cs="Open Sans"/>
          <w:sz w:val="18"/>
          <w:szCs w:val="18"/>
        </w:rPr>
      </w:pPr>
      <w:r>
        <w:rPr>
          <w:rFonts w:ascii="Open Sans" w:hAnsi="Open Sans" w:cs="Open Sans"/>
          <w:sz w:val="18"/>
          <w:szCs w:val="18"/>
        </w:rPr>
        <w:t>Wykonawca po upływie terminu do składania ofert nie może skutecznie dokonać zmiany ani wycofać złożonej oferty.</w:t>
      </w:r>
    </w:p>
    <w:p w14:paraId="0D20FEA8" w14:textId="77777777" w:rsidR="001A7DCA" w:rsidRDefault="001A7DCA">
      <w:pPr>
        <w:pStyle w:val="Akapitzlist"/>
        <w:spacing w:before="120" w:line="276" w:lineRule="auto"/>
        <w:ind w:left="723"/>
        <w:contextualSpacing w:val="0"/>
        <w:jc w:val="both"/>
        <w:rPr>
          <w:rFonts w:ascii="Open Sans" w:hAnsi="Open Sans" w:cs="Open Sans"/>
          <w:sz w:val="18"/>
          <w:szCs w:val="18"/>
        </w:rPr>
      </w:pPr>
    </w:p>
    <w:p w14:paraId="0D20FEA9" w14:textId="77777777" w:rsidR="001A7DCA" w:rsidRDefault="00790E86">
      <w:pPr>
        <w:pStyle w:val="Akapitzlist"/>
        <w:numPr>
          <w:ilvl w:val="0"/>
          <w:numId w:val="3"/>
        </w:numPr>
        <w:spacing w:before="120" w:after="0" w:line="276" w:lineRule="auto"/>
        <w:contextualSpacing w:val="0"/>
        <w:jc w:val="both"/>
        <w:rPr>
          <w:rFonts w:ascii="Open Sans" w:hAnsi="Open Sans" w:cs="Open Sans"/>
          <w:b/>
          <w:bCs/>
          <w:sz w:val="18"/>
          <w:szCs w:val="18"/>
        </w:rPr>
      </w:pPr>
      <w:r>
        <w:rPr>
          <w:rFonts w:ascii="Open Sans" w:hAnsi="Open Sans" w:cs="Open Sans"/>
          <w:b/>
          <w:bCs/>
          <w:sz w:val="18"/>
          <w:szCs w:val="18"/>
        </w:rPr>
        <w:t>Termin otwarcia ofert.</w:t>
      </w:r>
    </w:p>
    <w:p w14:paraId="0D20FEAA" w14:textId="065277CC" w:rsidR="001A7DCA" w:rsidRDefault="00790E86">
      <w:pPr>
        <w:pStyle w:val="Akapitzlist"/>
        <w:numPr>
          <w:ilvl w:val="0"/>
          <w:numId w:val="21"/>
        </w:numPr>
        <w:spacing w:before="120" w:line="276" w:lineRule="auto"/>
        <w:ind w:left="723"/>
        <w:contextualSpacing w:val="0"/>
        <w:jc w:val="both"/>
        <w:rPr>
          <w:rFonts w:ascii="Open Sans" w:hAnsi="Open Sans" w:cs="Open Sans"/>
          <w:sz w:val="18"/>
          <w:szCs w:val="18"/>
        </w:rPr>
      </w:pPr>
      <w:r>
        <w:rPr>
          <w:rFonts w:ascii="Open Sans" w:hAnsi="Open Sans" w:cs="Open Sans"/>
          <w:sz w:val="18"/>
          <w:szCs w:val="18"/>
        </w:rPr>
        <w:t xml:space="preserve">Otwarcie ofert nastąpi w dniu </w:t>
      </w:r>
      <w:r w:rsidR="001422E4">
        <w:rPr>
          <w:rFonts w:ascii="Open Sans" w:hAnsi="Open Sans" w:cs="Open Sans"/>
          <w:sz w:val="18"/>
          <w:szCs w:val="18"/>
        </w:rPr>
        <w:t xml:space="preserve"> </w:t>
      </w:r>
      <w:r w:rsidR="001422E4" w:rsidRPr="001422E4">
        <w:rPr>
          <w:rFonts w:ascii="Open Sans" w:hAnsi="Open Sans" w:cs="Open Sans"/>
          <w:b/>
          <w:bCs/>
          <w:sz w:val="18"/>
          <w:szCs w:val="18"/>
        </w:rPr>
        <w:t>31.03.2022r.</w:t>
      </w:r>
      <w:r w:rsidR="001422E4">
        <w:rPr>
          <w:rFonts w:ascii="Open Sans" w:hAnsi="Open Sans" w:cs="Open Sans"/>
          <w:sz w:val="18"/>
          <w:szCs w:val="18"/>
        </w:rPr>
        <w:t xml:space="preserve"> </w:t>
      </w:r>
      <w:r>
        <w:rPr>
          <w:rFonts w:ascii="Open Sans" w:hAnsi="Open Sans" w:cs="Open Sans"/>
          <w:sz w:val="18"/>
          <w:szCs w:val="18"/>
        </w:rPr>
        <w:t xml:space="preserve">o godzinie </w:t>
      </w:r>
      <w:r>
        <w:rPr>
          <w:rFonts w:ascii="Open Sans" w:hAnsi="Open Sans" w:cs="Open Sans"/>
          <w:b/>
          <w:bCs/>
          <w:sz w:val="18"/>
          <w:szCs w:val="18"/>
        </w:rPr>
        <w:t>11:00</w:t>
      </w:r>
    </w:p>
    <w:p w14:paraId="0D20FEAB" w14:textId="77777777" w:rsidR="001A7DCA" w:rsidRDefault="00790E86">
      <w:pPr>
        <w:pStyle w:val="Akapitzlist"/>
        <w:numPr>
          <w:ilvl w:val="0"/>
          <w:numId w:val="21"/>
        </w:numPr>
        <w:spacing w:before="120" w:line="276" w:lineRule="auto"/>
        <w:ind w:left="723"/>
        <w:contextualSpacing w:val="0"/>
        <w:jc w:val="both"/>
        <w:rPr>
          <w:rFonts w:ascii="Open Sans" w:hAnsi="Open Sans" w:cs="Open Sans"/>
          <w:sz w:val="18"/>
          <w:szCs w:val="18"/>
        </w:rPr>
      </w:pPr>
      <w:r>
        <w:rPr>
          <w:rFonts w:ascii="Open Sans" w:hAnsi="Open Sans" w:cs="Open Sans"/>
          <w:sz w:val="18"/>
          <w:szCs w:val="18"/>
        </w:rPr>
        <w:t xml:space="preserve">Otwarcie ofert odbywa się bez udziału Wykonawców. </w:t>
      </w:r>
    </w:p>
    <w:p w14:paraId="0D20FEAC" w14:textId="77777777" w:rsidR="001A7DCA" w:rsidRDefault="00790E86">
      <w:pPr>
        <w:pStyle w:val="Akapitzlist"/>
        <w:numPr>
          <w:ilvl w:val="0"/>
          <w:numId w:val="21"/>
        </w:numPr>
        <w:spacing w:before="120" w:line="276" w:lineRule="auto"/>
        <w:ind w:left="723"/>
        <w:contextualSpacing w:val="0"/>
        <w:jc w:val="both"/>
        <w:rPr>
          <w:rFonts w:ascii="Open Sans" w:hAnsi="Open Sans" w:cs="Open Sans"/>
          <w:sz w:val="18"/>
          <w:szCs w:val="18"/>
        </w:rPr>
      </w:pPr>
      <w:r>
        <w:rPr>
          <w:rFonts w:ascii="Open Sans" w:hAnsi="Open Sans" w:cs="Open Sans"/>
          <w:sz w:val="18"/>
          <w:szCs w:val="18"/>
        </w:rPr>
        <w:t>Zamawiający, najpóźniej przed otwarciem ofert, udostępnia na stronie internetowej prowadzonego postępowania informację o kwocie, jaką zamierza przeznaczyć na sfinansowanie zamówienia.</w:t>
      </w:r>
    </w:p>
    <w:p w14:paraId="0D20FEAD" w14:textId="77777777" w:rsidR="001A7DCA" w:rsidRDefault="00790E86">
      <w:pPr>
        <w:pStyle w:val="Akapitzlist"/>
        <w:numPr>
          <w:ilvl w:val="0"/>
          <w:numId w:val="21"/>
        </w:numPr>
        <w:spacing w:before="120" w:line="276" w:lineRule="auto"/>
        <w:ind w:left="723"/>
        <w:contextualSpacing w:val="0"/>
        <w:jc w:val="both"/>
        <w:rPr>
          <w:rFonts w:ascii="Open Sans" w:hAnsi="Open Sans" w:cs="Open Sans"/>
          <w:sz w:val="18"/>
          <w:szCs w:val="18"/>
        </w:rPr>
      </w:pPr>
      <w:r>
        <w:rPr>
          <w:rFonts w:ascii="Open Sans" w:hAnsi="Open Sans" w:cs="Open Sans"/>
          <w:sz w:val="18"/>
          <w:szCs w:val="18"/>
        </w:rPr>
        <w:t>Zamawiający niezwłocznie po otwarciu ofert udostępni na stronie internetowej prowadzonego postępowania informacje o:</w:t>
      </w:r>
    </w:p>
    <w:p w14:paraId="0D20FEAE" w14:textId="77777777" w:rsidR="001A7DCA" w:rsidRDefault="001A7DCA">
      <w:pPr>
        <w:pStyle w:val="Akapitzlist"/>
        <w:numPr>
          <w:ilvl w:val="0"/>
          <w:numId w:val="22"/>
        </w:numPr>
        <w:spacing w:before="120" w:line="276" w:lineRule="auto"/>
        <w:ind w:left="363"/>
        <w:contextualSpacing w:val="0"/>
        <w:jc w:val="both"/>
        <w:rPr>
          <w:rFonts w:ascii="Open Sans" w:hAnsi="Open Sans" w:cs="Open Sans"/>
          <w:vanish/>
          <w:sz w:val="18"/>
          <w:szCs w:val="18"/>
        </w:rPr>
      </w:pPr>
    </w:p>
    <w:p w14:paraId="0D20FEAF" w14:textId="77777777" w:rsidR="001A7DCA" w:rsidRDefault="001A7DCA">
      <w:pPr>
        <w:pStyle w:val="Akapitzlist"/>
        <w:numPr>
          <w:ilvl w:val="0"/>
          <w:numId w:val="22"/>
        </w:numPr>
        <w:spacing w:before="120" w:line="276" w:lineRule="auto"/>
        <w:ind w:left="363"/>
        <w:contextualSpacing w:val="0"/>
        <w:jc w:val="both"/>
        <w:rPr>
          <w:rFonts w:ascii="Open Sans" w:hAnsi="Open Sans" w:cs="Open Sans"/>
          <w:vanish/>
          <w:sz w:val="18"/>
          <w:szCs w:val="18"/>
        </w:rPr>
      </w:pPr>
    </w:p>
    <w:p w14:paraId="0D20FEB0" w14:textId="77777777" w:rsidR="001A7DCA" w:rsidRDefault="001A7DCA">
      <w:pPr>
        <w:pStyle w:val="Akapitzlist"/>
        <w:numPr>
          <w:ilvl w:val="0"/>
          <w:numId w:val="22"/>
        </w:numPr>
        <w:spacing w:before="120" w:line="276" w:lineRule="auto"/>
        <w:ind w:left="363"/>
        <w:contextualSpacing w:val="0"/>
        <w:jc w:val="both"/>
        <w:rPr>
          <w:rFonts w:ascii="Open Sans" w:hAnsi="Open Sans" w:cs="Open Sans"/>
          <w:vanish/>
          <w:sz w:val="18"/>
          <w:szCs w:val="18"/>
        </w:rPr>
      </w:pPr>
    </w:p>
    <w:p w14:paraId="0D20FEB1" w14:textId="77777777" w:rsidR="001A7DCA" w:rsidRDefault="001A7DCA">
      <w:pPr>
        <w:pStyle w:val="Akapitzlist"/>
        <w:numPr>
          <w:ilvl w:val="0"/>
          <w:numId w:val="22"/>
        </w:numPr>
        <w:spacing w:before="120" w:line="276" w:lineRule="auto"/>
        <w:ind w:left="363"/>
        <w:contextualSpacing w:val="0"/>
        <w:jc w:val="both"/>
        <w:rPr>
          <w:rFonts w:ascii="Open Sans" w:hAnsi="Open Sans" w:cs="Open Sans"/>
          <w:vanish/>
          <w:sz w:val="18"/>
          <w:szCs w:val="18"/>
        </w:rPr>
      </w:pPr>
    </w:p>
    <w:p w14:paraId="0D20FEB2" w14:textId="77777777" w:rsidR="001A7DCA" w:rsidRDefault="00790E86">
      <w:pPr>
        <w:pStyle w:val="Akapitzlist"/>
        <w:numPr>
          <w:ilvl w:val="1"/>
          <w:numId w:val="23"/>
        </w:numPr>
        <w:spacing w:before="120" w:line="276" w:lineRule="auto"/>
        <w:ind w:left="1152"/>
        <w:contextualSpacing w:val="0"/>
        <w:jc w:val="both"/>
        <w:rPr>
          <w:rFonts w:ascii="Open Sans" w:hAnsi="Open Sans" w:cs="Open Sans"/>
          <w:sz w:val="18"/>
          <w:szCs w:val="18"/>
        </w:rPr>
      </w:pPr>
      <w:r>
        <w:rPr>
          <w:rFonts w:ascii="Open Sans" w:hAnsi="Open Sans" w:cs="Open Sans"/>
          <w:sz w:val="18"/>
          <w:szCs w:val="18"/>
        </w:rPr>
        <w:t>nazwach albo imionach i nazwiskach oraz siedzibach lub miejscach prowadzonej działalności gospodarczej albo miejscach zamieszkania Wykonawców, których ofert zostały otwarte;</w:t>
      </w:r>
    </w:p>
    <w:p w14:paraId="0D20FEB3" w14:textId="77777777" w:rsidR="001A7DCA" w:rsidRDefault="00790E86">
      <w:pPr>
        <w:pStyle w:val="Akapitzlist"/>
        <w:numPr>
          <w:ilvl w:val="1"/>
          <w:numId w:val="23"/>
        </w:numPr>
        <w:spacing w:before="120" w:line="276" w:lineRule="auto"/>
        <w:ind w:left="1152"/>
        <w:contextualSpacing w:val="0"/>
        <w:jc w:val="both"/>
        <w:rPr>
          <w:rFonts w:ascii="Open Sans" w:hAnsi="Open Sans" w:cs="Open Sans"/>
          <w:sz w:val="18"/>
          <w:szCs w:val="18"/>
        </w:rPr>
      </w:pPr>
      <w:r>
        <w:rPr>
          <w:rFonts w:ascii="Open Sans" w:hAnsi="Open Sans" w:cs="Open Sans"/>
          <w:sz w:val="18"/>
          <w:szCs w:val="18"/>
        </w:rPr>
        <w:t>cenach zawartych w ofertach.</w:t>
      </w:r>
    </w:p>
    <w:p w14:paraId="0D20FEB4" w14:textId="77777777" w:rsidR="001A7DCA" w:rsidRDefault="00790E86">
      <w:pPr>
        <w:pStyle w:val="Akapitzlist"/>
        <w:numPr>
          <w:ilvl w:val="0"/>
          <w:numId w:val="21"/>
        </w:numPr>
        <w:spacing w:before="120" w:line="276" w:lineRule="auto"/>
        <w:ind w:left="723"/>
        <w:contextualSpacing w:val="0"/>
        <w:jc w:val="both"/>
        <w:rPr>
          <w:rFonts w:ascii="Open Sans" w:hAnsi="Open Sans" w:cs="Open Sans"/>
          <w:sz w:val="18"/>
          <w:szCs w:val="18"/>
        </w:rPr>
      </w:pPr>
      <w:r>
        <w:rPr>
          <w:rFonts w:ascii="Open Sans" w:hAnsi="Open Sans" w:cs="Open Sans"/>
          <w:sz w:val="18"/>
          <w:szCs w:val="18"/>
        </w:rPr>
        <w:t>W przypadku wystąpienia awarii systemu teleinformatycznego, która spowoduje brak możliwości otwarcia ofert w terminie określonym przez Zamawiającego, otwarcie ofert nastąpi niezwłocznie po usunięciu awarii.</w:t>
      </w:r>
    </w:p>
    <w:p w14:paraId="0D20FEB5" w14:textId="77777777" w:rsidR="001A7DCA" w:rsidRDefault="00790E86">
      <w:pPr>
        <w:pStyle w:val="Akapitzlist"/>
        <w:numPr>
          <w:ilvl w:val="0"/>
          <w:numId w:val="21"/>
        </w:numPr>
        <w:spacing w:before="120" w:line="276" w:lineRule="auto"/>
        <w:ind w:left="723"/>
        <w:contextualSpacing w:val="0"/>
        <w:jc w:val="both"/>
        <w:rPr>
          <w:rFonts w:ascii="Open Sans" w:hAnsi="Open Sans" w:cs="Open Sans"/>
          <w:sz w:val="18"/>
          <w:szCs w:val="18"/>
        </w:rPr>
      </w:pPr>
      <w:r>
        <w:rPr>
          <w:rFonts w:ascii="Open Sans" w:hAnsi="Open Sans" w:cs="Open Sans"/>
          <w:sz w:val="18"/>
          <w:szCs w:val="18"/>
        </w:rPr>
        <w:t>Zamawiający poinformuje o zmianie terminu otwarcia ofert na stronie internetowej prowadzonego postępowania.</w:t>
      </w:r>
    </w:p>
    <w:p w14:paraId="0D20FEB6" w14:textId="77777777" w:rsidR="001A7DCA" w:rsidRDefault="001A7DCA">
      <w:pPr>
        <w:pStyle w:val="Akapitzlist"/>
        <w:spacing w:before="120" w:line="276" w:lineRule="auto"/>
        <w:ind w:left="723"/>
        <w:contextualSpacing w:val="0"/>
        <w:jc w:val="both"/>
        <w:rPr>
          <w:rFonts w:ascii="Open Sans" w:hAnsi="Open Sans" w:cs="Open Sans"/>
          <w:sz w:val="18"/>
          <w:szCs w:val="18"/>
        </w:rPr>
      </w:pPr>
    </w:p>
    <w:p w14:paraId="0D20FEB7" w14:textId="77777777" w:rsidR="001A7DCA" w:rsidRDefault="00790E86">
      <w:pPr>
        <w:pStyle w:val="Akapitzlist"/>
        <w:numPr>
          <w:ilvl w:val="0"/>
          <w:numId w:val="3"/>
        </w:numPr>
        <w:spacing w:before="120" w:after="0" w:line="276" w:lineRule="auto"/>
        <w:contextualSpacing w:val="0"/>
        <w:jc w:val="both"/>
        <w:rPr>
          <w:rFonts w:ascii="Open Sans" w:hAnsi="Open Sans" w:cs="Open Sans"/>
          <w:b/>
          <w:bCs/>
          <w:sz w:val="18"/>
          <w:szCs w:val="18"/>
        </w:rPr>
      </w:pPr>
      <w:r>
        <w:rPr>
          <w:rFonts w:ascii="Open Sans" w:hAnsi="Open Sans" w:cs="Open Sans"/>
          <w:b/>
          <w:bCs/>
          <w:sz w:val="18"/>
          <w:szCs w:val="18"/>
        </w:rPr>
        <w:t>Sposób obliczenia ceny.</w:t>
      </w:r>
    </w:p>
    <w:p w14:paraId="0D20FEB8" w14:textId="77777777" w:rsidR="001A7DCA" w:rsidRDefault="00790E86">
      <w:pPr>
        <w:pStyle w:val="Akapitzlist"/>
        <w:numPr>
          <w:ilvl w:val="0"/>
          <w:numId w:val="24"/>
        </w:numPr>
        <w:spacing w:before="120" w:after="0" w:line="276" w:lineRule="auto"/>
        <w:ind w:left="647" w:hanging="284"/>
        <w:contextualSpacing w:val="0"/>
        <w:jc w:val="both"/>
        <w:rPr>
          <w:rFonts w:ascii="Open Sans" w:hAnsi="Open Sans" w:cs="Open Sans"/>
          <w:b/>
          <w:sz w:val="18"/>
          <w:szCs w:val="18"/>
        </w:rPr>
      </w:pPr>
      <w:r>
        <w:rPr>
          <w:rFonts w:ascii="Open Sans" w:hAnsi="Open Sans" w:cs="Open Sans"/>
          <w:sz w:val="18"/>
          <w:szCs w:val="18"/>
        </w:rPr>
        <w:t xml:space="preserve">Wykonawca podaje cenę ryczałtową za realizację przedmiotu zamówienia w Formularzu Ofertowym sporządzonym według wzoru stanowiącego </w:t>
      </w:r>
      <w:r>
        <w:rPr>
          <w:rFonts w:ascii="Open Sans" w:hAnsi="Open Sans" w:cs="Open Sans"/>
          <w:b/>
          <w:bCs/>
          <w:sz w:val="18"/>
          <w:szCs w:val="18"/>
        </w:rPr>
        <w:t>załącznik nr 1 do SWZ</w:t>
      </w:r>
      <w:r>
        <w:rPr>
          <w:rFonts w:ascii="Open Sans" w:hAnsi="Open Sans" w:cs="Open Sans"/>
          <w:sz w:val="18"/>
          <w:szCs w:val="18"/>
        </w:rPr>
        <w:t xml:space="preserve">, jako cenę brutto [z uwzględnieniem kwoty podatku od towarów i usług (VAT)] z wyszczególnieniem stawki podatku od towarów i usług (VAT). </w:t>
      </w:r>
    </w:p>
    <w:p w14:paraId="0D20FEB9" w14:textId="77777777" w:rsidR="001A7DCA" w:rsidRDefault="00790E86">
      <w:pPr>
        <w:pStyle w:val="Akapitzlist"/>
        <w:numPr>
          <w:ilvl w:val="0"/>
          <w:numId w:val="24"/>
        </w:numPr>
        <w:spacing w:before="120" w:after="0" w:line="276" w:lineRule="auto"/>
        <w:ind w:left="647" w:hanging="284"/>
        <w:contextualSpacing w:val="0"/>
        <w:jc w:val="both"/>
        <w:rPr>
          <w:rFonts w:ascii="Open Sans" w:hAnsi="Open Sans" w:cs="Open Sans"/>
          <w:b/>
          <w:sz w:val="18"/>
          <w:szCs w:val="18"/>
        </w:rPr>
      </w:pPr>
      <w:r>
        <w:rPr>
          <w:rFonts w:ascii="Open Sans" w:hAnsi="Open Sans" w:cs="Open Sans"/>
          <w:sz w:val="18"/>
          <w:szCs w:val="18"/>
        </w:rPr>
        <w:t>Cena ofertowa brutto musi uwzględniać wszystkie koszty związane z realizacją przedmiotu zamówienia zgodnie z opisem przedmiotu zamówienia oraz istotnymi postanowieniami umowy określonymi w niniejszej SWZ. Cena podana na Formularzu Ofertowym jest ceną ostateczną, niepodlegającą negocjacji i wyczerpującą wszelkie należności Zamawiającego wobec Wykonawcy związane z realizacją przedmiotu zamówienia.</w:t>
      </w:r>
    </w:p>
    <w:p w14:paraId="0D20FEBA" w14:textId="77777777" w:rsidR="001A7DCA" w:rsidRDefault="00790E86">
      <w:pPr>
        <w:pStyle w:val="Akapitzlist"/>
        <w:numPr>
          <w:ilvl w:val="0"/>
          <w:numId w:val="24"/>
        </w:numPr>
        <w:spacing w:before="120" w:after="0" w:line="276" w:lineRule="auto"/>
        <w:ind w:left="647" w:hanging="284"/>
        <w:contextualSpacing w:val="0"/>
        <w:jc w:val="both"/>
        <w:rPr>
          <w:rFonts w:ascii="Open Sans" w:hAnsi="Open Sans" w:cs="Open Sans"/>
          <w:b/>
          <w:sz w:val="18"/>
          <w:szCs w:val="18"/>
        </w:rPr>
      </w:pPr>
      <w:r>
        <w:rPr>
          <w:rFonts w:ascii="Open Sans" w:hAnsi="Open Sans" w:cs="Open Sans"/>
          <w:sz w:val="18"/>
          <w:szCs w:val="18"/>
        </w:rPr>
        <w:t xml:space="preserve">Cena musi być wyrażona w złotych polskich (PLN), z dokładnością nie większą niż dwa miejsca po przecinku. Wykonawca jest zobowiązany określić cenę ofertową w oparciu o opis przedmiotu zamówienia oraz warunki realizacji zamówienia określone w SWZ. </w:t>
      </w:r>
    </w:p>
    <w:p w14:paraId="0D20FEBB" w14:textId="77777777" w:rsidR="001A7DCA" w:rsidRDefault="00790E86">
      <w:pPr>
        <w:pStyle w:val="Akapitzlist"/>
        <w:numPr>
          <w:ilvl w:val="0"/>
          <w:numId w:val="24"/>
        </w:numPr>
        <w:spacing w:before="120" w:after="0" w:line="276" w:lineRule="auto"/>
        <w:ind w:left="647" w:hanging="284"/>
        <w:contextualSpacing w:val="0"/>
        <w:jc w:val="both"/>
        <w:rPr>
          <w:rFonts w:ascii="Open Sans" w:hAnsi="Open Sans" w:cs="Open Sans"/>
          <w:b/>
          <w:sz w:val="18"/>
          <w:szCs w:val="18"/>
        </w:rPr>
      </w:pPr>
      <w:r>
        <w:rPr>
          <w:rFonts w:ascii="Open Sans" w:hAnsi="Open Sans" w:cs="Open Sans"/>
          <w:sz w:val="18"/>
          <w:szCs w:val="18"/>
        </w:rPr>
        <w:t xml:space="preserve">Wykonawca poda w Formularzu Ofertowym stawkę podatku od towarów i usług (VAT) właściwą dla przedmiotu zamówienia, obowiązującą według stanu prawnego na dzień składania ofert. Określenie </w:t>
      </w:r>
      <w:r>
        <w:rPr>
          <w:rFonts w:ascii="Open Sans" w:hAnsi="Open Sans" w:cs="Open Sans"/>
          <w:sz w:val="18"/>
          <w:szCs w:val="18"/>
        </w:rPr>
        <w:lastRenderedPageBreak/>
        <w:t xml:space="preserve">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Pr>
          <w:rFonts w:ascii="Open Sans" w:hAnsi="Open Sans" w:cs="Open Sans"/>
          <w:sz w:val="18"/>
          <w:szCs w:val="18"/>
        </w:rPr>
        <w:t>pzp</w:t>
      </w:r>
      <w:proofErr w:type="spellEnd"/>
      <w:r>
        <w:rPr>
          <w:rFonts w:ascii="Open Sans" w:hAnsi="Open Sans" w:cs="Open Sans"/>
          <w:sz w:val="18"/>
          <w:szCs w:val="18"/>
        </w:rPr>
        <w:t xml:space="preserve"> w związku z art. 223 ust. 2 pkt 3 </w:t>
      </w:r>
      <w:proofErr w:type="spellStart"/>
      <w:r>
        <w:rPr>
          <w:rFonts w:ascii="Open Sans" w:hAnsi="Open Sans" w:cs="Open Sans"/>
          <w:sz w:val="18"/>
          <w:szCs w:val="18"/>
        </w:rPr>
        <w:t>pzp</w:t>
      </w:r>
      <w:proofErr w:type="spellEnd"/>
      <w:r>
        <w:rPr>
          <w:rFonts w:ascii="Open Sans" w:hAnsi="Open Sans" w:cs="Open Sans"/>
          <w:sz w:val="18"/>
          <w:szCs w:val="18"/>
        </w:rPr>
        <w:t>).</w:t>
      </w:r>
    </w:p>
    <w:p w14:paraId="0D20FEBC" w14:textId="77777777" w:rsidR="001A7DCA" w:rsidRDefault="00790E86">
      <w:pPr>
        <w:pStyle w:val="Akapitzlist"/>
        <w:numPr>
          <w:ilvl w:val="0"/>
          <w:numId w:val="24"/>
        </w:numPr>
        <w:spacing w:before="120" w:after="0" w:line="276" w:lineRule="auto"/>
        <w:ind w:left="647" w:hanging="284"/>
        <w:contextualSpacing w:val="0"/>
        <w:jc w:val="both"/>
        <w:rPr>
          <w:rFonts w:ascii="Open Sans" w:hAnsi="Open Sans" w:cs="Open Sans"/>
          <w:b/>
          <w:sz w:val="18"/>
          <w:szCs w:val="18"/>
        </w:rPr>
      </w:pPr>
      <w:r>
        <w:rPr>
          <w:rFonts w:ascii="Open Sans" w:hAnsi="Open Sans" w:cs="Open Sans"/>
          <w:sz w:val="18"/>
          <w:szCs w:val="18"/>
        </w:rPr>
        <w:t>Rozliczenia między Zamawiającym a Wykonawcą będą prowadzone w złotych polskich (PLN).</w:t>
      </w:r>
      <w:r>
        <w:t xml:space="preserve"> </w:t>
      </w:r>
      <w:r>
        <w:rPr>
          <w:rFonts w:ascii="Open Sans" w:hAnsi="Open Sans" w:cs="Open Sans"/>
          <w:sz w:val="18"/>
          <w:szCs w:val="18"/>
        </w:rPr>
        <w:t>Zamawiający nie przewiduje rozliczeń w walucie obcej. Wyliczona cena oferty brutto będzie służyć do porównania złożonych ofert i do rozliczenia w trakcie realizacji zamówienia.</w:t>
      </w:r>
    </w:p>
    <w:p w14:paraId="0D20FEBD" w14:textId="77777777" w:rsidR="001A7DCA" w:rsidRDefault="00790E86">
      <w:pPr>
        <w:pStyle w:val="Akapitzlist"/>
        <w:numPr>
          <w:ilvl w:val="0"/>
          <w:numId w:val="24"/>
        </w:numPr>
        <w:spacing w:before="120" w:after="0" w:line="276" w:lineRule="auto"/>
        <w:ind w:left="647" w:hanging="284"/>
        <w:contextualSpacing w:val="0"/>
        <w:jc w:val="both"/>
        <w:rPr>
          <w:rFonts w:ascii="Open Sans" w:hAnsi="Open Sans" w:cs="Open Sans"/>
          <w:b/>
          <w:sz w:val="18"/>
          <w:szCs w:val="18"/>
        </w:rPr>
      </w:pPr>
      <w:r>
        <w:rPr>
          <w:rFonts w:ascii="Open Sans" w:hAnsi="Open Sans" w:cs="Open Sans"/>
          <w:sz w:val="18"/>
          <w:szCs w:val="18"/>
        </w:rPr>
        <w:t>W przypadku rozbieżności pomiędzy ceną ryczałtową podaną cyfrowo a słownie, jako wartość właściwa zostanie przyjęta cena ryczałtowa podana słownie.</w:t>
      </w:r>
    </w:p>
    <w:p w14:paraId="0D20FEBE" w14:textId="77777777" w:rsidR="001A7DCA" w:rsidRDefault="001A7DCA">
      <w:pPr>
        <w:pStyle w:val="Akapitzlist"/>
        <w:spacing w:before="120" w:after="0" w:line="276" w:lineRule="auto"/>
        <w:ind w:left="993"/>
        <w:contextualSpacing w:val="0"/>
        <w:jc w:val="both"/>
        <w:rPr>
          <w:rFonts w:ascii="Open Sans" w:hAnsi="Open Sans" w:cs="Open Sans"/>
          <w:b/>
          <w:sz w:val="18"/>
          <w:szCs w:val="18"/>
        </w:rPr>
      </w:pPr>
    </w:p>
    <w:p w14:paraId="0D20FEBF" w14:textId="77777777" w:rsidR="001A7DCA" w:rsidRDefault="00790E86">
      <w:pPr>
        <w:pStyle w:val="Akapitzlist"/>
        <w:numPr>
          <w:ilvl w:val="0"/>
          <w:numId w:val="3"/>
        </w:numPr>
        <w:spacing w:before="120" w:after="0" w:line="276" w:lineRule="auto"/>
        <w:contextualSpacing w:val="0"/>
        <w:jc w:val="both"/>
        <w:rPr>
          <w:rFonts w:ascii="Open Sans" w:hAnsi="Open Sans" w:cs="Open Sans"/>
          <w:b/>
          <w:bCs/>
          <w:sz w:val="18"/>
          <w:szCs w:val="18"/>
        </w:rPr>
      </w:pPr>
      <w:r>
        <w:rPr>
          <w:rFonts w:ascii="Open Sans" w:hAnsi="Open Sans" w:cs="Open Sans"/>
          <w:b/>
          <w:bCs/>
          <w:sz w:val="18"/>
          <w:szCs w:val="18"/>
        </w:rPr>
        <w:t>Opis kryteriów oceny ofert wraz z podaniem wag tych kryteriów i sposobu oceny ofert.</w:t>
      </w:r>
    </w:p>
    <w:p w14:paraId="0D20FEC0" w14:textId="77777777" w:rsidR="001A7DCA" w:rsidRDefault="00790E86">
      <w:pPr>
        <w:pStyle w:val="Akapitzlist"/>
        <w:numPr>
          <w:ilvl w:val="0"/>
          <w:numId w:val="25"/>
        </w:numPr>
        <w:spacing w:before="120" w:after="0" w:line="276" w:lineRule="auto"/>
        <w:ind w:left="581" w:hanging="218"/>
        <w:contextualSpacing w:val="0"/>
        <w:jc w:val="both"/>
        <w:rPr>
          <w:rFonts w:ascii="Open Sans" w:hAnsi="Open Sans" w:cs="Open Sans"/>
          <w:sz w:val="18"/>
          <w:szCs w:val="18"/>
        </w:rPr>
      </w:pPr>
      <w:r>
        <w:rPr>
          <w:rFonts w:ascii="Open Sans" w:hAnsi="Open Sans" w:cs="Open Sans"/>
          <w:sz w:val="18"/>
          <w:szCs w:val="18"/>
        </w:rPr>
        <w:t>Przy wyborze oferty Zamawiający będzie się kierował kryterium najniższej ceny.</w:t>
      </w:r>
    </w:p>
    <w:p w14:paraId="0D20FEC1" w14:textId="77777777" w:rsidR="001A7DCA" w:rsidRDefault="00790E86">
      <w:pPr>
        <w:pStyle w:val="Akapitzlist"/>
        <w:numPr>
          <w:ilvl w:val="0"/>
          <w:numId w:val="25"/>
        </w:numPr>
        <w:spacing w:before="120" w:after="0" w:line="276" w:lineRule="auto"/>
        <w:ind w:left="581" w:hanging="218"/>
        <w:contextualSpacing w:val="0"/>
        <w:jc w:val="both"/>
        <w:rPr>
          <w:rFonts w:ascii="Open Sans" w:hAnsi="Open Sans" w:cs="Open Sans"/>
          <w:sz w:val="18"/>
          <w:szCs w:val="18"/>
        </w:rPr>
      </w:pPr>
      <w:r>
        <w:rPr>
          <w:rFonts w:ascii="Open Sans" w:hAnsi="Open Sans" w:cs="Open Sans"/>
          <w:sz w:val="18"/>
          <w:szCs w:val="18"/>
        </w:rPr>
        <w:t>Ocenie będą podlegać wyłącznie oferty nie podlegające odrzuceniu.</w:t>
      </w:r>
    </w:p>
    <w:p w14:paraId="0D20FEC2" w14:textId="77777777" w:rsidR="001A7DCA" w:rsidRDefault="00790E86">
      <w:pPr>
        <w:pStyle w:val="Akapitzlist"/>
        <w:numPr>
          <w:ilvl w:val="0"/>
          <w:numId w:val="25"/>
        </w:numPr>
        <w:spacing w:before="120" w:after="0" w:line="276" w:lineRule="auto"/>
        <w:ind w:left="581" w:hanging="218"/>
        <w:contextualSpacing w:val="0"/>
        <w:jc w:val="both"/>
        <w:rPr>
          <w:rFonts w:ascii="Open Sans" w:hAnsi="Open Sans" w:cs="Open Sans"/>
          <w:sz w:val="18"/>
          <w:szCs w:val="18"/>
        </w:rPr>
      </w:pPr>
      <w:r>
        <w:rPr>
          <w:rFonts w:ascii="Open Sans" w:hAnsi="Open Sans" w:cs="Open Sans"/>
          <w:sz w:val="18"/>
          <w:szCs w:val="18"/>
        </w:rPr>
        <w:t xml:space="preserve">Za najkorzystniejszą zostanie uznana oferta z najniższą ceną. </w:t>
      </w:r>
    </w:p>
    <w:p w14:paraId="0D20FEC3" w14:textId="77777777" w:rsidR="001A7DCA" w:rsidRDefault="00790E86">
      <w:pPr>
        <w:pStyle w:val="Akapitzlist"/>
        <w:numPr>
          <w:ilvl w:val="0"/>
          <w:numId w:val="25"/>
        </w:numPr>
        <w:spacing w:before="120" w:after="0" w:line="276" w:lineRule="auto"/>
        <w:ind w:left="581" w:hanging="218"/>
        <w:contextualSpacing w:val="0"/>
        <w:jc w:val="both"/>
        <w:rPr>
          <w:rFonts w:ascii="Open Sans" w:hAnsi="Open Sans" w:cs="Open Sans"/>
          <w:sz w:val="18"/>
          <w:szCs w:val="18"/>
        </w:rPr>
      </w:pPr>
      <w:r>
        <w:rPr>
          <w:rFonts w:ascii="Open Sans" w:hAnsi="Open Sans" w:cs="Open Sans"/>
          <w:sz w:val="18"/>
          <w:szCs w:val="18"/>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0D20FEC4" w14:textId="77777777" w:rsidR="001A7DCA" w:rsidRDefault="00790E86">
      <w:pPr>
        <w:pStyle w:val="Akapitzlist"/>
        <w:numPr>
          <w:ilvl w:val="0"/>
          <w:numId w:val="25"/>
        </w:numPr>
        <w:spacing w:before="120" w:after="0" w:line="276" w:lineRule="auto"/>
        <w:ind w:left="581" w:hanging="218"/>
        <w:contextualSpacing w:val="0"/>
        <w:jc w:val="both"/>
        <w:rPr>
          <w:rFonts w:ascii="Open Sans" w:hAnsi="Open Sans" w:cs="Open Sans"/>
          <w:sz w:val="18"/>
          <w:szCs w:val="18"/>
        </w:rPr>
      </w:pPr>
      <w:r>
        <w:rPr>
          <w:rFonts w:ascii="Open Sans" w:hAnsi="Open Sans" w:cs="Open Sans"/>
          <w:sz w:val="18"/>
          <w:szCs w:val="18"/>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D20FEC5" w14:textId="77777777" w:rsidR="001A7DCA" w:rsidRDefault="00790E86">
      <w:pPr>
        <w:pStyle w:val="Akapitzlist"/>
        <w:numPr>
          <w:ilvl w:val="0"/>
          <w:numId w:val="25"/>
        </w:numPr>
        <w:spacing w:before="120" w:after="0" w:line="276" w:lineRule="auto"/>
        <w:ind w:left="581" w:hanging="218"/>
        <w:contextualSpacing w:val="0"/>
        <w:jc w:val="both"/>
        <w:rPr>
          <w:rFonts w:ascii="Open Sans" w:hAnsi="Open Sans" w:cs="Open Sans"/>
          <w:sz w:val="18"/>
          <w:szCs w:val="18"/>
        </w:rPr>
      </w:pPr>
      <w:r>
        <w:rPr>
          <w:rFonts w:ascii="Open Sans" w:hAnsi="Open Sans" w:cs="Open Sans"/>
          <w:sz w:val="18"/>
          <w:szCs w:val="18"/>
        </w:rPr>
        <w:t>Jeżeli zostanie złożona oferta, której wybór prowadziłby do powstania u Zamawiającego obowiązku podatkowego zgodnie z ustawą z dnia 11 marca 2004 r. o podatku od towarów i usług (</w:t>
      </w:r>
      <w:proofErr w:type="spellStart"/>
      <w:r>
        <w:rPr>
          <w:rFonts w:ascii="Open Sans" w:hAnsi="Open Sans" w:cs="Open Sans"/>
          <w:sz w:val="18"/>
          <w:szCs w:val="18"/>
        </w:rPr>
        <w:t>t.j</w:t>
      </w:r>
      <w:proofErr w:type="spellEnd"/>
      <w:r>
        <w:rPr>
          <w:rFonts w:ascii="Open Sans" w:hAnsi="Open Sans" w:cs="Open Sans"/>
          <w:sz w:val="18"/>
          <w:szCs w:val="18"/>
        </w:rPr>
        <w:t xml:space="preserve">.: Dz. U. z 2020r. poz. 106, ze zm.), dla celów zastosowania kryterium ceny Zamawiający dolicza do przedstawionej w tej ofercie ceny kwotę podatku od towarów i usług, którą miałby obowiązek rozliczyć. </w:t>
      </w:r>
    </w:p>
    <w:p w14:paraId="0D20FEC6" w14:textId="77777777" w:rsidR="001A7DCA" w:rsidRDefault="00790E86">
      <w:pPr>
        <w:pStyle w:val="Akapitzlist"/>
        <w:numPr>
          <w:ilvl w:val="0"/>
          <w:numId w:val="25"/>
        </w:numPr>
        <w:spacing w:before="120" w:after="0" w:line="276" w:lineRule="auto"/>
        <w:ind w:left="581" w:hanging="218"/>
        <w:contextualSpacing w:val="0"/>
        <w:jc w:val="both"/>
        <w:rPr>
          <w:rFonts w:ascii="Open Sans" w:hAnsi="Open Sans" w:cs="Open Sans"/>
          <w:sz w:val="18"/>
          <w:szCs w:val="18"/>
        </w:rPr>
      </w:pPr>
      <w:r>
        <w:rPr>
          <w:rFonts w:ascii="Open Sans" w:hAnsi="Open Sans" w:cs="Open Sans"/>
          <w:sz w:val="18"/>
          <w:szCs w:val="18"/>
        </w:rPr>
        <w:t>W ofercie, o której mowa w ust. 6, Wykonawca ma obowiązek:</w:t>
      </w:r>
    </w:p>
    <w:p w14:paraId="0D20FEC7" w14:textId="77777777" w:rsidR="001A7DCA" w:rsidRDefault="00790E86">
      <w:pPr>
        <w:pStyle w:val="Akapitzlist"/>
        <w:numPr>
          <w:ilvl w:val="1"/>
          <w:numId w:val="26"/>
        </w:numPr>
        <w:spacing w:before="120" w:after="0" w:line="276" w:lineRule="auto"/>
        <w:contextualSpacing w:val="0"/>
        <w:jc w:val="both"/>
        <w:rPr>
          <w:rFonts w:ascii="Open Sans" w:hAnsi="Open Sans" w:cs="Open Sans"/>
          <w:sz w:val="18"/>
          <w:szCs w:val="18"/>
        </w:rPr>
      </w:pPr>
      <w:r>
        <w:rPr>
          <w:rFonts w:ascii="Open Sans" w:hAnsi="Open Sans" w:cs="Open Sans"/>
          <w:sz w:val="18"/>
          <w:szCs w:val="18"/>
        </w:rPr>
        <w:t xml:space="preserve">poinformowania Zamawiającego, że wybór jego oferty będzie prowadził do powstania u Zamawiającego obowiązku podatkowego; </w:t>
      </w:r>
    </w:p>
    <w:p w14:paraId="0D20FEC8" w14:textId="77777777" w:rsidR="001A7DCA" w:rsidRDefault="00790E86">
      <w:pPr>
        <w:pStyle w:val="Akapitzlist"/>
        <w:numPr>
          <w:ilvl w:val="1"/>
          <w:numId w:val="26"/>
        </w:numPr>
        <w:spacing w:before="120" w:after="0" w:line="276" w:lineRule="auto"/>
        <w:contextualSpacing w:val="0"/>
        <w:jc w:val="both"/>
        <w:rPr>
          <w:rFonts w:ascii="Open Sans" w:hAnsi="Open Sans" w:cs="Open Sans"/>
          <w:sz w:val="18"/>
          <w:szCs w:val="18"/>
        </w:rPr>
      </w:pPr>
      <w:r>
        <w:rPr>
          <w:rFonts w:ascii="Open Sans" w:hAnsi="Open Sans" w:cs="Open Sans"/>
          <w:sz w:val="18"/>
          <w:szCs w:val="18"/>
        </w:rPr>
        <w:t xml:space="preserve">wskazania nazwy (rodzaju) towaru lub usługi, których dostawa lub świadczenie będą prowadziły do powstania obowiązku podatkowego; </w:t>
      </w:r>
    </w:p>
    <w:p w14:paraId="0D20FEC9" w14:textId="77777777" w:rsidR="001A7DCA" w:rsidRDefault="00790E86">
      <w:pPr>
        <w:pStyle w:val="Akapitzlist"/>
        <w:numPr>
          <w:ilvl w:val="1"/>
          <w:numId w:val="26"/>
        </w:numPr>
        <w:spacing w:before="120" w:after="0" w:line="276" w:lineRule="auto"/>
        <w:contextualSpacing w:val="0"/>
        <w:jc w:val="both"/>
        <w:rPr>
          <w:rFonts w:ascii="Open Sans" w:hAnsi="Open Sans" w:cs="Open Sans"/>
          <w:sz w:val="18"/>
          <w:szCs w:val="18"/>
        </w:rPr>
      </w:pPr>
      <w:r>
        <w:rPr>
          <w:rFonts w:ascii="Open Sans" w:hAnsi="Open Sans" w:cs="Open Sans"/>
          <w:sz w:val="18"/>
          <w:szCs w:val="18"/>
        </w:rPr>
        <w:t>wskazania wartości towaru lub usługi objętego obowiązkiem podatkowym Zamawiającego, bez kwoty podatku</w:t>
      </w:r>
    </w:p>
    <w:p w14:paraId="0D20FECA" w14:textId="77777777" w:rsidR="001A7DCA" w:rsidRDefault="00790E86">
      <w:pPr>
        <w:pStyle w:val="Akapitzlist"/>
        <w:numPr>
          <w:ilvl w:val="1"/>
          <w:numId w:val="26"/>
        </w:numPr>
        <w:spacing w:before="120" w:after="0" w:line="276" w:lineRule="auto"/>
        <w:contextualSpacing w:val="0"/>
        <w:jc w:val="both"/>
        <w:rPr>
          <w:rFonts w:ascii="Open Sans" w:hAnsi="Open Sans" w:cs="Open Sans"/>
          <w:sz w:val="18"/>
          <w:szCs w:val="18"/>
        </w:rPr>
      </w:pPr>
      <w:r>
        <w:rPr>
          <w:rFonts w:ascii="Open Sans" w:hAnsi="Open Sans" w:cs="Open Sans"/>
          <w:sz w:val="18"/>
          <w:szCs w:val="18"/>
        </w:rPr>
        <w:t>wskazania stawki podatku od towarów i usług, która zgodnie z wiedzą Wykonawcy, będzie miała zastosowanie.</w:t>
      </w:r>
    </w:p>
    <w:p w14:paraId="0D20FECB" w14:textId="77777777" w:rsidR="001A7DCA" w:rsidRDefault="00790E86">
      <w:pPr>
        <w:pStyle w:val="Akapitzlist"/>
        <w:numPr>
          <w:ilvl w:val="0"/>
          <w:numId w:val="25"/>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Zamawiający wybiera najkorzystniejszą ofertę w terminie związania ofertą określonym w SWZ.</w:t>
      </w:r>
    </w:p>
    <w:p w14:paraId="0D20FECC" w14:textId="77777777" w:rsidR="001A7DCA" w:rsidRDefault="00790E86">
      <w:pPr>
        <w:pStyle w:val="Akapitzlist"/>
        <w:numPr>
          <w:ilvl w:val="0"/>
          <w:numId w:val="25"/>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D20FECD" w14:textId="77777777" w:rsidR="001A7DCA" w:rsidRDefault="00790E86">
      <w:pPr>
        <w:pStyle w:val="Akapitzlist"/>
        <w:numPr>
          <w:ilvl w:val="0"/>
          <w:numId w:val="25"/>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W przypadku braku zgody, o której mowa w ust. 9, oferta podlega odrzuceniu, a Zamawiający zwraca się o wyrażenie takiej zgody do kolejnego Wykonawcy, którego oferta została najwyżej oceniona, chyba że zachodzą przesłanki do unieważnienia postępowania.</w:t>
      </w:r>
    </w:p>
    <w:p w14:paraId="0D20FECE" w14:textId="77777777" w:rsidR="001A7DCA" w:rsidRDefault="001A7DCA">
      <w:pPr>
        <w:pStyle w:val="Akapitzlist"/>
        <w:spacing w:before="120" w:after="0" w:line="276" w:lineRule="auto"/>
        <w:contextualSpacing w:val="0"/>
        <w:jc w:val="both"/>
        <w:rPr>
          <w:rFonts w:ascii="Open Sans" w:hAnsi="Open Sans" w:cs="Open Sans"/>
          <w:b/>
          <w:bCs/>
          <w:color w:val="FF0000"/>
          <w:sz w:val="18"/>
          <w:szCs w:val="18"/>
        </w:rPr>
      </w:pPr>
    </w:p>
    <w:p w14:paraId="0D20FECF" w14:textId="77777777" w:rsidR="001A7DCA" w:rsidRDefault="00790E86">
      <w:pPr>
        <w:pStyle w:val="Akapitzlist"/>
        <w:numPr>
          <w:ilvl w:val="0"/>
          <w:numId w:val="3"/>
        </w:numPr>
        <w:spacing w:before="120" w:after="0" w:line="276" w:lineRule="auto"/>
        <w:contextualSpacing w:val="0"/>
        <w:jc w:val="both"/>
        <w:rPr>
          <w:rFonts w:ascii="Open Sans" w:hAnsi="Open Sans" w:cs="Open Sans"/>
          <w:b/>
          <w:bCs/>
          <w:sz w:val="18"/>
          <w:szCs w:val="18"/>
        </w:rPr>
      </w:pPr>
      <w:r>
        <w:rPr>
          <w:rFonts w:ascii="Open Sans" w:hAnsi="Open Sans" w:cs="Open Sans"/>
          <w:b/>
          <w:bCs/>
          <w:sz w:val="18"/>
          <w:szCs w:val="18"/>
        </w:rPr>
        <w:t xml:space="preserve">Informacje o formalnościach, jakie muszą zostać dopełnione po wyborze oferty w celu zawarcia umowy w sprawie zamówienia publicznego. </w:t>
      </w:r>
    </w:p>
    <w:p w14:paraId="0D20FED0" w14:textId="77777777" w:rsidR="001A7DCA" w:rsidRDefault="00790E86">
      <w:pPr>
        <w:pStyle w:val="Akapitzlist"/>
        <w:numPr>
          <w:ilvl w:val="1"/>
          <w:numId w:val="27"/>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 xml:space="preserve">Zamawiający zawiera umowę w sprawie zamówienia publicznego, z uwzględnieniem art. 577 </w:t>
      </w:r>
      <w:proofErr w:type="spellStart"/>
      <w:r>
        <w:rPr>
          <w:rFonts w:ascii="Open Sans" w:hAnsi="Open Sans" w:cs="Open Sans"/>
          <w:sz w:val="18"/>
          <w:szCs w:val="18"/>
        </w:rPr>
        <w:t>pzp</w:t>
      </w:r>
      <w:proofErr w:type="spellEnd"/>
      <w:r>
        <w:rPr>
          <w:rFonts w:ascii="Open Sans" w:hAnsi="Open Sans" w:cs="Open Sans"/>
          <w:sz w:val="18"/>
          <w:szCs w:val="18"/>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0D20FED1" w14:textId="77777777" w:rsidR="001A7DCA" w:rsidRDefault="00790E86">
      <w:pPr>
        <w:pStyle w:val="Akapitzlist"/>
        <w:numPr>
          <w:ilvl w:val="1"/>
          <w:numId w:val="27"/>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Zamawiający może zawrzeć umowę w sprawie zamówienia publicznego przed upływem terminu, o którym mowa w ust. 1, jeżeli w postępowaniu o udzielenie zamówienia złożono tylko jedną ofertę.</w:t>
      </w:r>
    </w:p>
    <w:p w14:paraId="0D20FED2" w14:textId="77777777" w:rsidR="001A7DCA" w:rsidRDefault="00790E86">
      <w:pPr>
        <w:pStyle w:val="Akapitzlist"/>
        <w:numPr>
          <w:ilvl w:val="1"/>
          <w:numId w:val="27"/>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Wykonawca, którego oferta została wybrana jako najkorzystniejsza, zostanie poinformowany przez Zamawiającego o miejscu i terminie podpisania umowy.</w:t>
      </w:r>
    </w:p>
    <w:p w14:paraId="0D20FED3" w14:textId="77777777" w:rsidR="001A7DCA" w:rsidRDefault="00790E86">
      <w:pPr>
        <w:pStyle w:val="Akapitzlist"/>
        <w:numPr>
          <w:ilvl w:val="1"/>
          <w:numId w:val="27"/>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 xml:space="preserve">Wykonawca, o którym mowa w ust. 1, ma obowiązek zawrzeć umowę w sprawie zamówienia na warunkach określonych w projektowanych postanowieniach umowy, które stanowią </w:t>
      </w:r>
      <w:r>
        <w:rPr>
          <w:rFonts w:ascii="Open Sans" w:hAnsi="Open Sans" w:cs="Open Sans"/>
          <w:b/>
          <w:bCs/>
          <w:sz w:val="18"/>
          <w:szCs w:val="18"/>
        </w:rPr>
        <w:t>załącznik nr  5 do SWZ</w:t>
      </w:r>
      <w:r>
        <w:rPr>
          <w:rFonts w:ascii="Open Sans" w:hAnsi="Open Sans" w:cs="Open Sans"/>
          <w:sz w:val="18"/>
          <w:szCs w:val="18"/>
        </w:rPr>
        <w:t>. Umowa zostanie uzupełniona o zapisy wynikające ze złożonej oferty.</w:t>
      </w:r>
    </w:p>
    <w:p w14:paraId="0D20FED4" w14:textId="77777777" w:rsidR="001A7DCA" w:rsidRDefault="00790E86">
      <w:pPr>
        <w:pStyle w:val="Akapitzlist"/>
        <w:numPr>
          <w:ilvl w:val="1"/>
          <w:numId w:val="27"/>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Przed podpisaniem umowy Wykonawcy wspólnie ubiegający się o udzielenie zamówienia (w przypadku wyboru ich oferty jako najkorzystniejszej) przedstawią Zamawiającemu umowę regulującą współpracę tych Wykonawców.</w:t>
      </w:r>
    </w:p>
    <w:p w14:paraId="0D20FED5" w14:textId="77777777" w:rsidR="001A7DCA" w:rsidRDefault="00790E86">
      <w:pPr>
        <w:pStyle w:val="Akapitzlist"/>
        <w:numPr>
          <w:ilvl w:val="1"/>
          <w:numId w:val="27"/>
        </w:numPr>
        <w:spacing w:before="120" w:after="0" w:line="276" w:lineRule="auto"/>
        <w:ind w:left="723"/>
        <w:contextualSpacing w:val="0"/>
        <w:jc w:val="both"/>
        <w:rPr>
          <w:rFonts w:ascii="Open Sans" w:hAnsi="Open Sans" w:cs="Open Sans"/>
          <w:b/>
          <w:bCs/>
          <w:sz w:val="18"/>
          <w:szCs w:val="18"/>
        </w:rPr>
      </w:pPr>
      <w:r>
        <w:rPr>
          <w:rFonts w:ascii="Open Sans" w:hAnsi="Open Sans" w:cs="Open Sans"/>
          <w:sz w:val="18"/>
          <w:szCs w:val="18"/>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D20FED6" w14:textId="77777777" w:rsidR="001A7DCA" w:rsidRDefault="001A7DCA">
      <w:pPr>
        <w:pStyle w:val="Akapitzlist"/>
        <w:spacing w:before="120" w:after="0" w:line="276" w:lineRule="auto"/>
        <w:ind w:left="723"/>
        <w:contextualSpacing w:val="0"/>
        <w:jc w:val="both"/>
        <w:rPr>
          <w:rFonts w:ascii="Open Sans" w:hAnsi="Open Sans" w:cs="Open Sans"/>
          <w:b/>
          <w:bCs/>
          <w:sz w:val="18"/>
          <w:szCs w:val="18"/>
        </w:rPr>
      </w:pPr>
    </w:p>
    <w:p w14:paraId="0D20FED7" w14:textId="77777777" w:rsidR="001A7DCA" w:rsidRDefault="00790E86">
      <w:pPr>
        <w:pStyle w:val="Akapitzlist"/>
        <w:numPr>
          <w:ilvl w:val="0"/>
          <w:numId w:val="3"/>
        </w:numPr>
        <w:spacing w:before="120" w:after="0" w:line="276" w:lineRule="auto"/>
        <w:contextualSpacing w:val="0"/>
        <w:jc w:val="both"/>
        <w:rPr>
          <w:rFonts w:ascii="Open Sans" w:hAnsi="Open Sans" w:cs="Open Sans"/>
          <w:b/>
          <w:bCs/>
          <w:sz w:val="18"/>
          <w:szCs w:val="18"/>
        </w:rPr>
      </w:pPr>
      <w:r>
        <w:rPr>
          <w:rFonts w:ascii="Open Sans" w:hAnsi="Open Sans" w:cs="Open Sans"/>
          <w:b/>
          <w:bCs/>
          <w:sz w:val="18"/>
          <w:szCs w:val="18"/>
        </w:rPr>
        <w:t>Projektowane postanowienia umowy w sprawie zamówienia publicznego, które zostaną wprowadzone do umowy w sprawie zamówienia publicznego.</w:t>
      </w:r>
    </w:p>
    <w:p w14:paraId="0D20FED8" w14:textId="77777777" w:rsidR="001A7DCA" w:rsidRDefault="00790E86">
      <w:pPr>
        <w:pStyle w:val="Akapitzlist"/>
        <w:spacing w:before="120" w:after="0" w:line="276" w:lineRule="auto"/>
        <w:ind w:left="363"/>
        <w:contextualSpacing w:val="0"/>
        <w:jc w:val="both"/>
        <w:rPr>
          <w:rFonts w:ascii="Open Sans" w:hAnsi="Open Sans" w:cs="Open Sans"/>
          <w:color w:val="000000" w:themeColor="text1"/>
          <w:sz w:val="18"/>
          <w:szCs w:val="18"/>
        </w:rPr>
      </w:pPr>
      <w:r>
        <w:rPr>
          <w:rFonts w:ascii="Open Sans" w:hAnsi="Open Sans" w:cs="Open Sans"/>
          <w:color w:val="000000" w:themeColor="text1"/>
          <w:sz w:val="18"/>
          <w:szCs w:val="18"/>
        </w:rPr>
        <w:t xml:space="preserve">Projektowane postanowienia umowy w sprawie zamówienia publicznego, które zostaną wprowadzone do umowy w sprawie zamówienia publicznego stanowią </w:t>
      </w:r>
      <w:r>
        <w:rPr>
          <w:rFonts w:ascii="Open Sans" w:hAnsi="Open Sans" w:cs="Open Sans"/>
          <w:b/>
          <w:bCs/>
          <w:color w:val="000000" w:themeColor="text1"/>
          <w:sz w:val="18"/>
          <w:szCs w:val="18"/>
        </w:rPr>
        <w:t>załącznik nr 5 do SWZ</w:t>
      </w:r>
      <w:r>
        <w:rPr>
          <w:rFonts w:ascii="Open Sans" w:hAnsi="Open Sans" w:cs="Open Sans"/>
          <w:color w:val="000000" w:themeColor="text1"/>
          <w:sz w:val="18"/>
          <w:szCs w:val="18"/>
        </w:rPr>
        <w:t>.</w:t>
      </w:r>
    </w:p>
    <w:p w14:paraId="0D20FEDA" w14:textId="77777777" w:rsidR="001A7DCA" w:rsidRDefault="001A7DCA" w:rsidP="004F6F4F">
      <w:pPr>
        <w:pStyle w:val="Akapitzlist"/>
        <w:spacing w:before="120" w:after="0" w:line="276" w:lineRule="auto"/>
        <w:ind w:left="0"/>
        <w:contextualSpacing w:val="0"/>
        <w:jc w:val="both"/>
        <w:rPr>
          <w:rFonts w:ascii="Open Sans" w:hAnsi="Open Sans" w:cs="Open Sans"/>
          <w:color w:val="000000" w:themeColor="text1"/>
          <w:sz w:val="18"/>
          <w:szCs w:val="18"/>
        </w:rPr>
      </w:pPr>
    </w:p>
    <w:p w14:paraId="0D20FEDB" w14:textId="77777777" w:rsidR="001A7DCA" w:rsidRDefault="001A7DCA">
      <w:pPr>
        <w:pStyle w:val="Akapitzlist"/>
        <w:spacing w:before="120" w:after="0" w:line="276" w:lineRule="auto"/>
        <w:ind w:left="363"/>
        <w:contextualSpacing w:val="0"/>
        <w:jc w:val="both"/>
        <w:rPr>
          <w:rFonts w:ascii="Open Sans" w:hAnsi="Open Sans" w:cs="Open Sans"/>
          <w:color w:val="000000" w:themeColor="text1"/>
          <w:sz w:val="18"/>
          <w:szCs w:val="18"/>
        </w:rPr>
      </w:pPr>
    </w:p>
    <w:p w14:paraId="0D20FEDC" w14:textId="77777777" w:rsidR="001A7DCA" w:rsidRDefault="00790E86">
      <w:pPr>
        <w:pStyle w:val="Akapitzlist"/>
        <w:numPr>
          <w:ilvl w:val="0"/>
          <w:numId w:val="3"/>
        </w:numPr>
        <w:spacing w:before="120" w:after="0" w:line="276" w:lineRule="auto"/>
        <w:contextualSpacing w:val="0"/>
        <w:jc w:val="both"/>
        <w:rPr>
          <w:rFonts w:ascii="Open Sans" w:hAnsi="Open Sans" w:cs="Open Sans"/>
          <w:b/>
          <w:bCs/>
          <w:sz w:val="18"/>
          <w:szCs w:val="18"/>
        </w:rPr>
      </w:pPr>
      <w:r>
        <w:rPr>
          <w:rFonts w:ascii="Open Sans" w:hAnsi="Open Sans" w:cs="Open Sans"/>
          <w:b/>
          <w:bCs/>
          <w:sz w:val="18"/>
          <w:szCs w:val="18"/>
        </w:rPr>
        <w:t>Pouczenie o środkach ochrony prawnej przysługujących Wykonawcy.</w:t>
      </w:r>
    </w:p>
    <w:p w14:paraId="0D20FEDD" w14:textId="77777777" w:rsidR="001A7DCA" w:rsidRDefault="00790E86">
      <w:pPr>
        <w:pStyle w:val="Akapitzlist"/>
        <w:numPr>
          <w:ilvl w:val="0"/>
          <w:numId w:val="28"/>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 xml:space="preserve">Środki ochrony prawnej przysługują Wykonawcy, jeżeli ma lub miał interes w uzyskaniu zamówienia oraz poniósł lub może ponieść szkodę w wyniku naruszenia przez Zamawiającego przepisów </w:t>
      </w:r>
      <w:proofErr w:type="spellStart"/>
      <w:r>
        <w:rPr>
          <w:rFonts w:ascii="Open Sans" w:hAnsi="Open Sans" w:cs="Open Sans"/>
          <w:sz w:val="18"/>
          <w:szCs w:val="18"/>
        </w:rPr>
        <w:t>pzp</w:t>
      </w:r>
      <w:proofErr w:type="spellEnd"/>
      <w:r>
        <w:rPr>
          <w:rFonts w:ascii="Open Sans" w:hAnsi="Open Sans" w:cs="Open Sans"/>
          <w:sz w:val="18"/>
          <w:szCs w:val="18"/>
        </w:rPr>
        <w:t>.</w:t>
      </w:r>
    </w:p>
    <w:p w14:paraId="0D20FEDE" w14:textId="77777777" w:rsidR="001A7DCA" w:rsidRDefault="00790E86">
      <w:pPr>
        <w:pStyle w:val="Akapitzlist"/>
        <w:numPr>
          <w:ilvl w:val="0"/>
          <w:numId w:val="28"/>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 xml:space="preserve">Odwołanie przysługuje na: </w:t>
      </w:r>
    </w:p>
    <w:p w14:paraId="0D20FEDF" w14:textId="77777777" w:rsidR="001A7DCA" w:rsidRDefault="00790E86">
      <w:pPr>
        <w:pStyle w:val="Akapitzlist"/>
        <w:numPr>
          <w:ilvl w:val="1"/>
          <w:numId w:val="29"/>
        </w:numPr>
        <w:spacing w:before="120" w:after="0" w:line="276" w:lineRule="auto"/>
        <w:contextualSpacing w:val="0"/>
        <w:jc w:val="both"/>
        <w:rPr>
          <w:rFonts w:ascii="Open Sans" w:hAnsi="Open Sans" w:cs="Open Sans"/>
          <w:sz w:val="18"/>
          <w:szCs w:val="18"/>
        </w:rPr>
      </w:pPr>
      <w:r>
        <w:rPr>
          <w:rFonts w:ascii="Open Sans" w:hAnsi="Open Sans" w:cs="Open Sans"/>
          <w:sz w:val="18"/>
          <w:szCs w:val="18"/>
        </w:rPr>
        <w:t xml:space="preserve">niezgodną z przepisami ustawy czynność Zamawiającego, podjętą w postępowaniu o udzielenie zamówienia, w tym na projektowane postanowienie umowy; </w:t>
      </w:r>
    </w:p>
    <w:p w14:paraId="0D20FEE0" w14:textId="77777777" w:rsidR="001A7DCA" w:rsidRDefault="00790E86">
      <w:pPr>
        <w:pStyle w:val="Akapitzlist"/>
        <w:numPr>
          <w:ilvl w:val="1"/>
          <w:numId w:val="29"/>
        </w:numPr>
        <w:spacing w:before="120" w:after="0" w:line="276" w:lineRule="auto"/>
        <w:contextualSpacing w:val="0"/>
        <w:jc w:val="both"/>
        <w:rPr>
          <w:rFonts w:ascii="Open Sans" w:hAnsi="Open Sans" w:cs="Open Sans"/>
          <w:sz w:val="18"/>
          <w:szCs w:val="18"/>
        </w:rPr>
      </w:pPr>
      <w:r>
        <w:rPr>
          <w:rFonts w:ascii="Open Sans" w:hAnsi="Open Sans" w:cs="Open Sans"/>
          <w:sz w:val="18"/>
          <w:szCs w:val="18"/>
        </w:rPr>
        <w:t>zaniechanie czynności w postępowaniu o udzielenie zamówienia, do której Zamawiający był obowiązany na podstawie ustawy.</w:t>
      </w:r>
    </w:p>
    <w:p w14:paraId="0D20FEE1" w14:textId="77777777" w:rsidR="001A7DCA" w:rsidRDefault="00790E86">
      <w:pPr>
        <w:pStyle w:val="Akapitzlist"/>
        <w:numPr>
          <w:ilvl w:val="0"/>
          <w:numId w:val="28"/>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Odwołanie wnosi się do Prezesa Krajowej Izby Odwoławczej w formie pisemnej albo w formie elektronicznej albo w postaci elektronicznej opatrzone podpisem zaufanym.</w:t>
      </w:r>
    </w:p>
    <w:p w14:paraId="0D20FEE2" w14:textId="77777777" w:rsidR="001A7DCA" w:rsidRDefault="00790E86">
      <w:pPr>
        <w:pStyle w:val="Akapitzlist"/>
        <w:numPr>
          <w:ilvl w:val="0"/>
          <w:numId w:val="28"/>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 xml:space="preserve">Na orzeczenie Krajowej Izby Odwoławczej oraz postanowienie Prezesa Krajowej Izby Odwoławczej, o którym mowa w art. 519 ust. 1 </w:t>
      </w:r>
      <w:proofErr w:type="spellStart"/>
      <w:r>
        <w:rPr>
          <w:rFonts w:ascii="Open Sans" w:hAnsi="Open Sans" w:cs="Open Sans"/>
          <w:sz w:val="18"/>
          <w:szCs w:val="18"/>
        </w:rPr>
        <w:t>pzp</w:t>
      </w:r>
      <w:proofErr w:type="spellEnd"/>
      <w:r>
        <w:rPr>
          <w:rFonts w:ascii="Open Sans" w:hAnsi="Open Sans" w:cs="Open Sans"/>
          <w:sz w:val="18"/>
          <w:szCs w:val="18"/>
        </w:rPr>
        <w:t>, stronom oraz uczestnikom postępowania odwoławczego przysługuje skarga do sądu. Skargę wnosi się do Sądu Okręgowego w Warszawie za pośrednictwem Prezesa Krajowej Izby Odwoławczej.</w:t>
      </w:r>
    </w:p>
    <w:p w14:paraId="0D20FEE3" w14:textId="77777777" w:rsidR="001A7DCA" w:rsidRDefault="00790E86">
      <w:pPr>
        <w:pStyle w:val="Akapitzlist"/>
        <w:numPr>
          <w:ilvl w:val="0"/>
          <w:numId w:val="28"/>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lastRenderedPageBreak/>
        <w:t xml:space="preserve">Szczegółowe informacje dotyczące środków ochrony prawnej określone są w Dziale IX „Środki ochrony prawnej” </w:t>
      </w:r>
      <w:proofErr w:type="spellStart"/>
      <w:r>
        <w:rPr>
          <w:rFonts w:ascii="Open Sans" w:hAnsi="Open Sans" w:cs="Open Sans"/>
          <w:sz w:val="18"/>
          <w:szCs w:val="18"/>
        </w:rPr>
        <w:t>pzp</w:t>
      </w:r>
      <w:proofErr w:type="spellEnd"/>
      <w:r>
        <w:rPr>
          <w:rFonts w:ascii="Open Sans" w:hAnsi="Open Sans" w:cs="Open Sans"/>
          <w:sz w:val="18"/>
          <w:szCs w:val="18"/>
        </w:rPr>
        <w:t>.</w:t>
      </w:r>
    </w:p>
    <w:p w14:paraId="0D20FEE4" w14:textId="77777777" w:rsidR="001A7DCA" w:rsidRDefault="001A7DCA">
      <w:pPr>
        <w:pStyle w:val="Akapitzlist"/>
        <w:spacing w:before="120" w:after="0" w:line="276" w:lineRule="auto"/>
        <w:ind w:left="723"/>
        <w:contextualSpacing w:val="0"/>
        <w:jc w:val="both"/>
        <w:rPr>
          <w:rFonts w:ascii="Open Sans" w:hAnsi="Open Sans" w:cs="Open Sans"/>
          <w:sz w:val="18"/>
          <w:szCs w:val="18"/>
        </w:rPr>
      </w:pPr>
    </w:p>
    <w:p w14:paraId="0D20FEE5" w14:textId="77777777" w:rsidR="001A7DCA" w:rsidRDefault="00790E86">
      <w:pPr>
        <w:pStyle w:val="Akapitzlist"/>
        <w:numPr>
          <w:ilvl w:val="0"/>
          <w:numId w:val="3"/>
        </w:numPr>
        <w:spacing w:before="120" w:after="0" w:line="276" w:lineRule="auto"/>
        <w:contextualSpacing w:val="0"/>
        <w:jc w:val="both"/>
        <w:rPr>
          <w:rFonts w:ascii="Open Sans" w:hAnsi="Open Sans" w:cs="Open Sans"/>
          <w:b/>
          <w:bCs/>
          <w:sz w:val="18"/>
          <w:szCs w:val="18"/>
        </w:rPr>
      </w:pPr>
      <w:r>
        <w:rPr>
          <w:rFonts w:ascii="Open Sans" w:hAnsi="Open Sans" w:cs="Open Sans"/>
          <w:b/>
          <w:bCs/>
          <w:sz w:val="18"/>
          <w:szCs w:val="18"/>
        </w:rPr>
        <w:t>Wymagania dotyczące zabezpieczenia należytego wykonania umowy.</w:t>
      </w:r>
    </w:p>
    <w:p w14:paraId="0D20FEE6" w14:textId="77777777" w:rsidR="001A7DCA" w:rsidRDefault="00790E86">
      <w:pPr>
        <w:pStyle w:val="Akapitzlist"/>
        <w:numPr>
          <w:ilvl w:val="0"/>
          <w:numId w:val="30"/>
        </w:numPr>
        <w:spacing w:after="0" w:line="276" w:lineRule="auto"/>
        <w:jc w:val="both"/>
        <w:rPr>
          <w:rFonts w:ascii="Open Sans" w:hAnsi="Open Sans" w:cs="Open Sans"/>
          <w:sz w:val="18"/>
          <w:szCs w:val="18"/>
        </w:rPr>
      </w:pPr>
      <w:r>
        <w:rPr>
          <w:rFonts w:ascii="Open Sans" w:hAnsi="Open Sans" w:cs="Open Sans"/>
          <w:sz w:val="18"/>
          <w:szCs w:val="18"/>
        </w:rPr>
        <w:t xml:space="preserve">Dla zapewnienia należytego wykonania umowy ustala się zabezpieczenie w wysokości 5% ceny całkowitej brutto podanej w ofercie, tj. ceny uwzględniającej należny podatek od towarów i usług, na okres do upływu 30 dni od daty </w:t>
      </w:r>
      <w:r>
        <w:rPr>
          <w:rFonts w:ascii="Open Sans" w:hAnsi="Open Sans"/>
          <w:sz w:val="18"/>
          <w:szCs w:val="18"/>
        </w:rPr>
        <w:t xml:space="preserve">wykonania zamówienia i uznania przez zamawiającego za należycie wykonane tj. </w:t>
      </w:r>
      <w:r>
        <w:rPr>
          <w:rFonts w:ascii="Open Sans" w:hAnsi="Open Sans" w:cs="Open Sans"/>
          <w:sz w:val="18"/>
          <w:szCs w:val="18"/>
        </w:rPr>
        <w:t>dostarczenia i przekazania zamawiającemu do używania przedmiotu Zamówienia.</w:t>
      </w:r>
    </w:p>
    <w:p w14:paraId="0D20FEE7" w14:textId="77777777" w:rsidR="001A7DCA" w:rsidRDefault="00790E86">
      <w:pPr>
        <w:pStyle w:val="Akapitzlist"/>
        <w:numPr>
          <w:ilvl w:val="0"/>
          <w:numId w:val="30"/>
        </w:numPr>
        <w:spacing w:after="0" w:line="276" w:lineRule="auto"/>
        <w:jc w:val="both"/>
        <w:rPr>
          <w:rFonts w:ascii="Open Sans" w:hAnsi="Open Sans" w:cs="Open Sans"/>
          <w:sz w:val="18"/>
          <w:szCs w:val="18"/>
        </w:rPr>
      </w:pPr>
      <w:r>
        <w:rPr>
          <w:rFonts w:ascii="Open Sans" w:hAnsi="Open Sans" w:cs="Open Sans"/>
          <w:sz w:val="18"/>
          <w:szCs w:val="18"/>
        </w:rPr>
        <w:t>Zabezpieczenie może być wnoszone, stosownie do art. 450 ust. 1 ustawy, według wyboru wykonawcy, w jednej lub w kilku następujących formach:</w:t>
      </w:r>
    </w:p>
    <w:p w14:paraId="0D20FEE8" w14:textId="77777777" w:rsidR="001A7DCA" w:rsidRDefault="00790E86">
      <w:pPr>
        <w:numPr>
          <w:ilvl w:val="0"/>
          <w:numId w:val="31"/>
        </w:numPr>
        <w:tabs>
          <w:tab w:val="left" w:pos="1701"/>
        </w:tabs>
        <w:spacing w:after="0" w:line="276" w:lineRule="auto"/>
        <w:ind w:hanging="22"/>
        <w:contextualSpacing/>
        <w:jc w:val="both"/>
        <w:rPr>
          <w:rFonts w:ascii="Open Sans" w:hAnsi="Open Sans" w:cs="Open Sans"/>
          <w:sz w:val="18"/>
          <w:szCs w:val="18"/>
        </w:rPr>
      </w:pPr>
      <w:r>
        <w:rPr>
          <w:rFonts w:ascii="Open Sans" w:hAnsi="Open Sans" w:cs="Open Sans"/>
          <w:sz w:val="18"/>
          <w:szCs w:val="18"/>
        </w:rPr>
        <w:t>pieniądzu,</w:t>
      </w:r>
    </w:p>
    <w:p w14:paraId="0D20FEE9" w14:textId="77777777" w:rsidR="001A7DCA" w:rsidRDefault="00790E86">
      <w:pPr>
        <w:numPr>
          <w:ilvl w:val="0"/>
          <w:numId w:val="31"/>
        </w:numPr>
        <w:tabs>
          <w:tab w:val="left" w:pos="1701"/>
        </w:tabs>
        <w:spacing w:after="0" w:line="276" w:lineRule="auto"/>
        <w:ind w:left="1701" w:hanging="283"/>
        <w:contextualSpacing/>
        <w:jc w:val="both"/>
        <w:rPr>
          <w:rFonts w:ascii="Open Sans" w:hAnsi="Open Sans" w:cs="Open Sans"/>
          <w:sz w:val="18"/>
          <w:szCs w:val="18"/>
        </w:rPr>
      </w:pPr>
      <w:r>
        <w:rPr>
          <w:rFonts w:ascii="Open Sans" w:hAnsi="Open Sans" w:cs="Open Sans"/>
          <w:sz w:val="18"/>
          <w:szCs w:val="18"/>
        </w:rPr>
        <w:t>poręczeniach bankowych lub poręczeniach spółdzielczej kasy oszczędnościowo-kredytowej z tym, że zobowiązanie kasy jest zawsze zobowiązaniem pieniężnym,</w:t>
      </w:r>
    </w:p>
    <w:p w14:paraId="0D20FEEA" w14:textId="77777777" w:rsidR="001A7DCA" w:rsidRDefault="00790E86">
      <w:pPr>
        <w:numPr>
          <w:ilvl w:val="0"/>
          <w:numId w:val="31"/>
        </w:numPr>
        <w:tabs>
          <w:tab w:val="left" w:pos="1701"/>
        </w:tabs>
        <w:spacing w:after="0" w:line="276" w:lineRule="auto"/>
        <w:ind w:hanging="22"/>
        <w:contextualSpacing/>
        <w:jc w:val="both"/>
        <w:rPr>
          <w:rFonts w:ascii="Open Sans" w:hAnsi="Open Sans" w:cs="Open Sans"/>
          <w:sz w:val="18"/>
          <w:szCs w:val="18"/>
        </w:rPr>
      </w:pPr>
      <w:r>
        <w:rPr>
          <w:rFonts w:ascii="Open Sans" w:hAnsi="Open Sans" w:cs="Open Sans"/>
          <w:sz w:val="18"/>
          <w:szCs w:val="18"/>
        </w:rPr>
        <w:t>gwarancjach bankowych,</w:t>
      </w:r>
    </w:p>
    <w:p w14:paraId="0D20FEEB" w14:textId="77777777" w:rsidR="001A7DCA" w:rsidRDefault="00790E86">
      <w:pPr>
        <w:numPr>
          <w:ilvl w:val="0"/>
          <w:numId w:val="31"/>
        </w:numPr>
        <w:tabs>
          <w:tab w:val="left" w:pos="1701"/>
        </w:tabs>
        <w:spacing w:after="0" w:line="276" w:lineRule="auto"/>
        <w:ind w:hanging="22"/>
        <w:contextualSpacing/>
        <w:jc w:val="both"/>
        <w:rPr>
          <w:rFonts w:ascii="Open Sans" w:hAnsi="Open Sans" w:cs="Open Sans"/>
          <w:sz w:val="18"/>
          <w:szCs w:val="18"/>
        </w:rPr>
      </w:pPr>
      <w:r>
        <w:rPr>
          <w:rFonts w:ascii="Open Sans" w:hAnsi="Open Sans" w:cs="Open Sans"/>
          <w:sz w:val="18"/>
          <w:szCs w:val="18"/>
        </w:rPr>
        <w:t>gwarancjach ubezpieczeniowych,</w:t>
      </w:r>
    </w:p>
    <w:p w14:paraId="0D20FEEC" w14:textId="77777777" w:rsidR="001A7DCA" w:rsidRDefault="00790E86">
      <w:pPr>
        <w:numPr>
          <w:ilvl w:val="0"/>
          <w:numId w:val="31"/>
        </w:numPr>
        <w:tabs>
          <w:tab w:val="left" w:pos="1701"/>
        </w:tabs>
        <w:spacing w:after="0" w:line="276" w:lineRule="auto"/>
        <w:ind w:left="1701" w:hanging="305"/>
        <w:contextualSpacing/>
        <w:jc w:val="both"/>
        <w:rPr>
          <w:rFonts w:ascii="Open Sans" w:hAnsi="Open Sans" w:cs="Open Sans"/>
          <w:sz w:val="18"/>
          <w:szCs w:val="18"/>
        </w:rPr>
      </w:pPr>
      <w:r>
        <w:rPr>
          <w:rFonts w:ascii="Open Sans" w:hAnsi="Open Sans" w:cs="Open Sans"/>
          <w:sz w:val="18"/>
          <w:szCs w:val="18"/>
        </w:rPr>
        <w:t>poręczeniach udzielanych przez podmioty, o których mowa w art. 6b ust. 5 pkt 2 ustawy z dnia 9 listopada 2000 r. o utworzeniu Polskiej Agencji Rozwoju Przedsiębiorczości.</w:t>
      </w:r>
    </w:p>
    <w:p w14:paraId="0D20FEED" w14:textId="77777777" w:rsidR="001A7DCA" w:rsidRDefault="00790E86">
      <w:pPr>
        <w:numPr>
          <w:ilvl w:val="0"/>
          <w:numId w:val="32"/>
        </w:numPr>
        <w:spacing w:after="0" w:line="276" w:lineRule="auto"/>
        <w:contextualSpacing/>
        <w:jc w:val="both"/>
        <w:rPr>
          <w:rFonts w:ascii="Open Sans" w:hAnsi="Open Sans" w:cs="Open Sans"/>
          <w:sz w:val="18"/>
          <w:szCs w:val="18"/>
        </w:rPr>
      </w:pPr>
      <w:r>
        <w:rPr>
          <w:rFonts w:ascii="Open Sans" w:hAnsi="Open Sans" w:cs="Open Sans"/>
          <w:sz w:val="18"/>
          <w:szCs w:val="18"/>
        </w:rPr>
        <w:t>W przypadku wnoszenia zabezpieczenia w pieniądzu wykonawca wpłaci pełną kwotę zabezpieczenia na konto Zamawiającego: Bank Millennium 90 1160 2202 0000 0001 3730 6176.</w:t>
      </w:r>
    </w:p>
    <w:p w14:paraId="0D20FEEE" w14:textId="77777777" w:rsidR="001A7DCA" w:rsidRDefault="00790E86">
      <w:pPr>
        <w:numPr>
          <w:ilvl w:val="0"/>
          <w:numId w:val="32"/>
        </w:numPr>
        <w:spacing w:after="0" w:line="276" w:lineRule="auto"/>
        <w:contextualSpacing/>
        <w:jc w:val="both"/>
        <w:rPr>
          <w:rFonts w:ascii="Open Sans" w:hAnsi="Open Sans" w:cs="Open Sans"/>
          <w:sz w:val="18"/>
          <w:szCs w:val="18"/>
        </w:rPr>
      </w:pPr>
      <w:r>
        <w:rPr>
          <w:rFonts w:ascii="Open Sans" w:hAnsi="Open Sans" w:cs="Open Sans"/>
          <w:sz w:val="18"/>
          <w:szCs w:val="18"/>
        </w:rPr>
        <w:t xml:space="preserve">Zabezpieczenie należytego wykonania Umowy w sprawie zamówienia będzie ważne i wykonalne oraz pozostawać będzie w dyspozycji zamawiającego do upływu okresów, na jakie zostało ustanowione, zgodnie z postanowieniami SWZ. </w:t>
      </w:r>
    </w:p>
    <w:p w14:paraId="0D20FEEF" w14:textId="77777777" w:rsidR="001A7DCA" w:rsidRDefault="00790E86">
      <w:pPr>
        <w:numPr>
          <w:ilvl w:val="0"/>
          <w:numId w:val="32"/>
        </w:numPr>
        <w:spacing w:after="0" w:line="276" w:lineRule="auto"/>
        <w:contextualSpacing/>
        <w:jc w:val="both"/>
        <w:rPr>
          <w:rFonts w:ascii="Open Sans" w:hAnsi="Open Sans" w:cs="Open Sans"/>
          <w:sz w:val="18"/>
          <w:szCs w:val="18"/>
        </w:rPr>
      </w:pPr>
      <w:r>
        <w:rPr>
          <w:rFonts w:ascii="Open Sans" w:hAnsi="Open Sans" w:cs="Open Sans"/>
          <w:sz w:val="18"/>
          <w:szCs w:val="18"/>
        </w:rPr>
        <w:t>W przypadku wniesienia zabezpieczenia należytego wykonania umowy w formie innej niż w pieniądzu, wykonawca zapewni, aby zabezpieczenie należytego wykonania umowy było ważne i wykonalne oraz pozostawało w dyspozycji zamawiającego do upływu okresów, na jakie zostało ustanowione, przy zachowaniu odpowiednich mechanizmów przedłużających okresy obowiązywania tego zabezpieczenia na wypadek przedłużenia okresu wykonywania umowy. Ponadto, w przypadku wniesienia zabezpieczenia należytego wykonania umowy w formie innej niż w pieniądzu, wykonawca zapewni, aby zobowiązanie wystawcy tego zabezpieczenia było nieodwołalne, zaś kwoty objęte tym zabezpieczeniem płatne były na rzecz zamawiającego na jego pierwsze żądanie, na podstawie oświadczenia zamawiającego o zaistnieniu okoliczności uprawniających go do skorzystania z zabezpieczenia, bez konieczności składania przez zamawiającego dodatkowych dokumentów w tym zakresie.</w:t>
      </w:r>
    </w:p>
    <w:p w14:paraId="0D20FEF0" w14:textId="20AF6107" w:rsidR="001A7DCA" w:rsidRDefault="00790E86">
      <w:pPr>
        <w:numPr>
          <w:ilvl w:val="0"/>
          <w:numId w:val="32"/>
        </w:numPr>
        <w:spacing w:after="0" w:line="276" w:lineRule="auto"/>
        <w:contextualSpacing/>
        <w:jc w:val="both"/>
        <w:rPr>
          <w:rFonts w:ascii="Open Sans" w:hAnsi="Open Sans" w:cs="Open Sans"/>
          <w:sz w:val="18"/>
          <w:szCs w:val="18"/>
        </w:rPr>
      </w:pPr>
      <w:r>
        <w:rPr>
          <w:rFonts w:ascii="Open Sans" w:hAnsi="Open Sans" w:cs="Open Sans"/>
          <w:sz w:val="18"/>
          <w:szCs w:val="18"/>
        </w:rPr>
        <w:t>Poręczenia i gwarancje nie mogą zawierać ograniczeń w przenoszeniu wierzytelności z nich wynikających.</w:t>
      </w:r>
    </w:p>
    <w:p w14:paraId="0329FF32" w14:textId="77777777" w:rsidR="006A3529" w:rsidRDefault="006A3529" w:rsidP="006A3529">
      <w:pPr>
        <w:spacing w:after="0" w:line="276" w:lineRule="auto"/>
        <w:ind w:left="1440"/>
        <w:contextualSpacing/>
        <w:jc w:val="both"/>
        <w:rPr>
          <w:rFonts w:ascii="Open Sans" w:hAnsi="Open Sans" w:cs="Open Sans"/>
          <w:sz w:val="18"/>
          <w:szCs w:val="18"/>
        </w:rPr>
      </w:pPr>
    </w:p>
    <w:p w14:paraId="0D20FEF1" w14:textId="77777777" w:rsidR="001A7DCA" w:rsidRDefault="00790E86">
      <w:pPr>
        <w:pStyle w:val="Akapitzlist"/>
        <w:numPr>
          <w:ilvl w:val="0"/>
          <w:numId w:val="3"/>
        </w:numPr>
        <w:spacing w:before="120" w:after="0" w:line="276" w:lineRule="auto"/>
        <w:contextualSpacing w:val="0"/>
        <w:jc w:val="both"/>
        <w:rPr>
          <w:rFonts w:ascii="Open Sans" w:hAnsi="Open Sans" w:cs="Open Sans"/>
          <w:b/>
          <w:bCs/>
          <w:sz w:val="18"/>
          <w:szCs w:val="18"/>
        </w:rPr>
      </w:pPr>
      <w:r>
        <w:rPr>
          <w:rFonts w:ascii="Open Sans" w:hAnsi="Open Sans" w:cs="Open Sans"/>
          <w:b/>
          <w:bCs/>
          <w:sz w:val="18"/>
          <w:szCs w:val="18"/>
        </w:rPr>
        <w:t>Wymagania dotyczące wadium.</w:t>
      </w:r>
    </w:p>
    <w:p w14:paraId="0D20FEF2" w14:textId="77777777" w:rsidR="001A7DCA" w:rsidRDefault="00790E86">
      <w:pPr>
        <w:numPr>
          <w:ilvl w:val="0"/>
          <w:numId w:val="33"/>
        </w:numPr>
        <w:spacing w:after="0" w:line="276" w:lineRule="auto"/>
        <w:ind w:hanging="306"/>
        <w:contextualSpacing/>
        <w:jc w:val="both"/>
        <w:rPr>
          <w:rFonts w:ascii="Open Sans" w:hAnsi="Open Sans" w:cs="Open Sans"/>
          <w:sz w:val="18"/>
          <w:szCs w:val="18"/>
        </w:rPr>
      </w:pPr>
      <w:r>
        <w:rPr>
          <w:rFonts w:ascii="Open Sans" w:hAnsi="Open Sans" w:cs="Open Sans"/>
          <w:sz w:val="18"/>
          <w:szCs w:val="18"/>
        </w:rPr>
        <w:t>Zamawiający żąda od wykonawców wniesienia wadium w wysokości  4.500,00 zł.</w:t>
      </w:r>
    </w:p>
    <w:p w14:paraId="0D20FEF3" w14:textId="77777777" w:rsidR="001A7DCA" w:rsidRDefault="00790E86">
      <w:pPr>
        <w:numPr>
          <w:ilvl w:val="0"/>
          <w:numId w:val="33"/>
        </w:numPr>
        <w:spacing w:after="0" w:line="276" w:lineRule="auto"/>
        <w:ind w:hanging="306"/>
        <w:contextualSpacing/>
        <w:jc w:val="both"/>
        <w:rPr>
          <w:rFonts w:ascii="Open Sans" w:hAnsi="Open Sans" w:cs="Open Sans"/>
          <w:sz w:val="18"/>
          <w:szCs w:val="18"/>
        </w:rPr>
      </w:pPr>
      <w:r>
        <w:rPr>
          <w:rFonts w:ascii="Open Sans" w:hAnsi="Open Sans" w:cs="Open Sans"/>
          <w:sz w:val="18"/>
          <w:szCs w:val="18"/>
        </w:rPr>
        <w:t>Wadium wnosi się przed upływem terminu składania ofert i utrzymuje nieprzerwanie do dnia upływu terminu związania ofertą (z wyjątkiem przypadków, o których mowa w art. 98 ust. 1 pkt 2 i 3 oraz ust. 2 ustawy).</w:t>
      </w:r>
    </w:p>
    <w:p w14:paraId="0D20FEF4" w14:textId="77777777" w:rsidR="001A7DCA" w:rsidRDefault="00790E86">
      <w:pPr>
        <w:numPr>
          <w:ilvl w:val="0"/>
          <w:numId w:val="33"/>
        </w:numPr>
        <w:spacing w:after="0" w:line="276" w:lineRule="auto"/>
        <w:ind w:hanging="306"/>
        <w:contextualSpacing/>
        <w:jc w:val="both"/>
        <w:rPr>
          <w:rFonts w:ascii="Open Sans" w:hAnsi="Open Sans" w:cs="Open Sans"/>
          <w:sz w:val="18"/>
          <w:szCs w:val="18"/>
        </w:rPr>
      </w:pPr>
      <w:r>
        <w:rPr>
          <w:rFonts w:ascii="Open Sans" w:hAnsi="Open Sans" w:cs="Open Sans"/>
          <w:sz w:val="18"/>
          <w:szCs w:val="18"/>
        </w:rPr>
        <w:t>Wadium może być wnoszone w jednej lub kilku następujących formach:</w:t>
      </w:r>
    </w:p>
    <w:p w14:paraId="0D20FEF5" w14:textId="77777777" w:rsidR="001A7DCA" w:rsidRDefault="00790E86">
      <w:pPr>
        <w:numPr>
          <w:ilvl w:val="0"/>
          <w:numId w:val="34"/>
        </w:numPr>
        <w:spacing w:after="0" w:line="276" w:lineRule="auto"/>
        <w:ind w:left="1701" w:hanging="283"/>
        <w:contextualSpacing/>
        <w:jc w:val="both"/>
        <w:rPr>
          <w:rFonts w:ascii="Open Sans" w:hAnsi="Open Sans" w:cs="Open Sans"/>
          <w:sz w:val="18"/>
          <w:szCs w:val="18"/>
        </w:rPr>
      </w:pPr>
      <w:r>
        <w:rPr>
          <w:rFonts w:ascii="Open Sans" w:hAnsi="Open Sans" w:cs="Open Sans"/>
          <w:sz w:val="18"/>
          <w:szCs w:val="18"/>
        </w:rPr>
        <w:t>pieniądzu;</w:t>
      </w:r>
    </w:p>
    <w:p w14:paraId="0D20FEF6" w14:textId="77777777" w:rsidR="001A7DCA" w:rsidRDefault="00790E86">
      <w:pPr>
        <w:numPr>
          <w:ilvl w:val="0"/>
          <w:numId w:val="34"/>
        </w:numPr>
        <w:spacing w:after="0" w:line="276" w:lineRule="auto"/>
        <w:ind w:left="1701" w:hanging="283"/>
        <w:contextualSpacing/>
        <w:jc w:val="both"/>
        <w:rPr>
          <w:rFonts w:ascii="Open Sans" w:hAnsi="Open Sans" w:cs="Open Sans"/>
          <w:sz w:val="18"/>
          <w:szCs w:val="18"/>
        </w:rPr>
      </w:pPr>
      <w:r>
        <w:rPr>
          <w:rFonts w:ascii="Open Sans" w:hAnsi="Open Sans" w:cs="Open Sans"/>
          <w:sz w:val="18"/>
          <w:szCs w:val="18"/>
        </w:rPr>
        <w:t>gwarancjach bankowych;</w:t>
      </w:r>
    </w:p>
    <w:p w14:paraId="0D20FEF7" w14:textId="77777777" w:rsidR="001A7DCA" w:rsidRDefault="00790E86">
      <w:pPr>
        <w:numPr>
          <w:ilvl w:val="0"/>
          <w:numId w:val="34"/>
        </w:numPr>
        <w:spacing w:after="0" w:line="276" w:lineRule="auto"/>
        <w:ind w:left="1701" w:hanging="283"/>
        <w:contextualSpacing/>
        <w:jc w:val="both"/>
        <w:rPr>
          <w:rFonts w:ascii="Open Sans" w:hAnsi="Open Sans" w:cs="Open Sans"/>
          <w:sz w:val="18"/>
          <w:szCs w:val="18"/>
        </w:rPr>
      </w:pPr>
      <w:r>
        <w:rPr>
          <w:rFonts w:ascii="Open Sans" w:hAnsi="Open Sans" w:cs="Open Sans"/>
          <w:sz w:val="18"/>
          <w:szCs w:val="18"/>
        </w:rPr>
        <w:t>gwarancjach ubezpieczeniowych;</w:t>
      </w:r>
    </w:p>
    <w:p w14:paraId="0D20FEF8" w14:textId="77777777" w:rsidR="001A7DCA" w:rsidRDefault="00790E86">
      <w:pPr>
        <w:numPr>
          <w:ilvl w:val="0"/>
          <w:numId w:val="34"/>
        </w:numPr>
        <w:spacing w:after="0" w:line="276" w:lineRule="auto"/>
        <w:ind w:left="1701" w:hanging="283"/>
        <w:contextualSpacing/>
        <w:jc w:val="both"/>
        <w:rPr>
          <w:rFonts w:ascii="Open Sans" w:hAnsi="Open Sans" w:cs="Open Sans"/>
          <w:color w:val="000000" w:themeColor="text1"/>
          <w:sz w:val="18"/>
          <w:szCs w:val="18"/>
        </w:rPr>
      </w:pPr>
      <w:r>
        <w:rPr>
          <w:rFonts w:ascii="Open Sans" w:hAnsi="Open Sans" w:cs="Open Sans"/>
          <w:color w:val="000000" w:themeColor="text1"/>
          <w:sz w:val="18"/>
          <w:szCs w:val="18"/>
        </w:rPr>
        <w:lastRenderedPageBreak/>
        <w:t xml:space="preserve">poręczeniach udzielanych przez podmioty, o których mowa w art. 6b ust. 5 pkt 2 ustawy z dnia 9 listopada 2000 r. o utworzeniu Polskiej Agencji Rozwoju Przedsiębiorczości (Dz.U. z 2019 r. </w:t>
      </w:r>
      <w:hyperlink r:id="rId16" w:history="1">
        <w:r>
          <w:rPr>
            <w:rFonts w:ascii="Open Sans" w:hAnsi="Open Sans" w:cs="Open Sans"/>
            <w:color w:val="000000" w:themeColor="text1"/>
            <w:sz w:val="18"/>
            <w:szCs w:val="18"/>
          </w:rPr>
          <w:t>poz. 310</w:t>
        </w:r>
      </w:hyperlink>
      <w:r>
        <w:rPr>
          <w:rFonts w:ascii="Open Sans" w:hAnsi="Open Sans" w:cs="Open Sans"/>
          <w:color w:val="000000" w:themeColor="text1"/>
          <w:sz w:val="18"/>
          <w:szCs w:val="18"/>
        </w:rPr>
        <w:t xml:space="preserve">, </w:t>
      </w:r>
      <w:hyperlink r:id="rId17" w:history="1">
        <w:r>
          <w:rPr>
            <w:rFonts w:ascii="Open Sans" w:hAnsi="Open Sans" w:cs="Open Sans"/>
            <w:color w:val="000000" w:themeColor="text1"/>
            <w:sz w:val="18"/>
            <w:szCs w:val="18"/>
          </w:rPr>
          <w:t>836</w:t>
        </w:r>
      </w:hyperlink>
      <w:r>
        <w:rPr>
          <w:rFonts w:ascii="Open Sans" w:hAnsi="Open Sans" w:cs="Open Sans"/>
          <w:color w:val="000000" w:themeColor="text1"/>
          <w:sz w:val="18"/>
          <w:szCs w:val="18"/>
        </w:rPr>
        <w:t xml:space="preserve"> i </w:t>
      </w:r>
      <w:hyperlink r:id="rId18" w:history="1">
        <w:r>
          <w:rPr>
            <w:rFonts w:ascii="Open Sans" w:hAnsi="Open Sans" w:cs="Open Sans"/>
            <w:color w:val="000000" w:themeColor="text1"/>
            <w:sz w:val="18"/>
            <w:szCs w:val="18"/>
          </w:rPr>
          <w:t>1572</w:t>
        </w:r>
      </w:hyperlink>
      <w:r>
        <w:rPr>
          <w:rFonts w:ascii="Open Sans" w:hAnsi="Open Sans" w:cs="Open Sans"/>
          <w:color w:val="000000" w:themeColor="text1"/>
          <w:sz w:val="18"/>
          <w:szCs w:val="18"/>
        </w:rPr>
        <w:t>).</w:t>
      </w:r>
    </w:p>
    <w:p w14:paraId="0D20FEF9" w14:textId="77777777" w:rsidR="001A7DCA" w:rsidRDefault="00790E86">
      <w:pPr>
        <w:numPr>
          <w:ilvl w:val="0"/>
          <w:numId w:val="33"/>
        </w:numPr>
        <w:spacing w:after="0" w:line="276" w:lineRule="auto"/>
        <w:ind w:hanging="306"/>
        <w:contextualSpacing/>
        <w:jc w:val="both"/>
        <w:rPr>
          <w:rFonts w:ascii="Open Sans" w:hAnsi="Open Sans" w:cs="Open Sans"/>
          <w:sz w:val="18"/>
          <w:szCs w:val="18"/>
        </w:rPr>
      </w:pPr>
      <w:r>
        <w:rPr>
          <w:rFonts w:ascii="Open Sans" w:hAnsi="Open Sans" w:cs="Open Sans"/>
          <w:sz w:val="18"/>
          <w:szCs w:val="18"/>
        </w:rPr>
        <w:t>Wadium w formie poręczeń lub gwarancji musi wskazywać jako beneficjenta zamawiającego.</w:t>
      </w:r>
    </w:p>
    <w:p w14:paraId="0D20FEFA" w14:textId="77777777" w:rsidR="001A7DCA" w:rsidRDefault="00790E86">
      <w:pPr>
        <w:numPr>
          <w:ilvl w:val="0"/>
          <w:numId w:val="33"/>
        </w:numPr>
        <w:spacing w:after="0" w:line="276" w:lineRule="auto"/>
        <w:ind w:hanging="306"/>
        <w:contextualSpacing/>
        <w:jc w:val="both"/>
        <w:rPr>
          <w:rFonts w:ascii="Open Sans" w:hAnsi="Open Sans" w:cs="Open Sans"/>
          <w:sz w:val="18"/>
          <w:szCs w:val="18"/>
        </w:rPr>
      </w:pPr>
      <w:r>
        <w:rPr>
          <w:rFonts w:ascii="Open Sans" w:hAnsi="Open Sans" w:cs="Open Sans"/>
          <w:sz w:val="18"/>
          <w:szCs w:val="18"/>
        </w:rPr>
        <w:t>Wadium wnoszone w pieniądzu wpłaca się przelewem na rachunek bankowy Zamawiającego w Bank Millennium o numerze 90 1160 2202 0000 0001 3730 6176, z oznaczeniem: „Wadium - PN/4/2022.</w:t>
      </w:r>
    </w:p>
    <w:p w14:paraId="0D20FEFB" w14:textId="77777777" w:rsidR="001A7DCA" w:rsidRDefault="00790E86">
      <w:pPr>
        <w:numPr>
          <w:ilvl w:val="0"/>
          <w:numId w:val="33"/>
        </w:numPr>
        <w:spacing w:after="0" w:line="276" w:lineRule="auto"/>
        <w:ind w:hanging="306"/>
        <w:contextualSpacing/>
        <w:jc w:val="both"/>
        <w:rPr>
          <w:rFonts w:ascii="Open Sans" w:hAnsi="Open Sans" w:cs="Open Sans"/>
          <w:bCs/>
          <w:sz w:val="18"/>
          <w:szCs w:val="18"/>
        </w:rPr>
      </w:pPr>
      <w:r>
        <w:rPr>
          <w:rFonts w:ascii="Open Sans" w:hAnsi="Open Sans" w:cs="Open Sans"/>
          <w:bCs/>
          <w:sz w:val="18"/>
          <w:szCs w:val="18"/>
        </w:rPr>
        <w:t xml:space="preserve">Wadium składane w formie poręczeń lub gwarancji należy przekazać zamawiającemu w oryginale w postaci elektronicznej. </w:t>
      </w:r>
    </w:p>
    <w:p w14:paraId="0D20FEFC" w14:textId="77777777" w:rsidR="001A7DCA" w:rsidRDefault="00790E86">
      <w:pPr>
        <w:numPr>
          <w:ilvl w:val="0"/>
          <w:numId w:val="33"/>
        </w:numPr>
        <w:spacing w:after="0" w:line="276" w:lineRule="auto"/>
        <w:ind w:hanging="306"/>
        <w:contextualSpacing/>
        <w:jc w:val="both"/>
        <w:rPr>
          <w:rFonts w:ascii="Open Sans" w:hAnsi="Open Sans" w:cs="Open Sans"/>
          <w:bCs/>
          <w:sz w:val="18"/>
          <w:szCs w:val="18"/>
        </w:rPr>
      </w:pPr>
      <w:r>
        <w:rPr>
          <w:rFonts w:ascii="Open Sans" w:hAnsi="Open Sans" w:cs="Open Sans"/>
          <w:bCs/>
          <w:sz w:val="18"/>
          <w:szCs w:val="18"/>
        </w:rPr>
        <w:t>Wadium wnoszone w formie gwarancji lub poręczenia, powinno być nieodwołalne i musi gwarantować zamawiającemu bezwarunkową wypłatę na jego pierwsze pisemne żądanie kwoty wadium w przypadkach określonych w art. 98 ust. 6  ustawy, bez jakichkolwiek zastrzeżeń i warunków.</w:t>
      </w:r>
    </w:p>
    <w:p w14:paraId="0D20FEFD" w14:textId="77777777" w:rsidR="001A7DCA" w:rsidRDefault="001A7DCA">
      <w:pPr>
        <w:pStyle w:val="Akapitzlist"/>
        <w:spacing w:before="120" w:after="0" w:line="276" w:lineRule="auto"/>
        <w:ind w:left="360"/>
        <w:contextualSpacing w:val="0"/>
        <w:jc w:val="both"/>
        <w:rPr>
          <w:rFonts w:ascii="Open Sans" w:hAnsi="Open Sans" w:cs="Open Sans"/>
          <w:b/>
          <w:bCs/>
          <w:sz w:val="18"/>
          <w:szCs w:val="18"/>
        </w:rPr>
      </w:pPr>
    </w:p>
    <w:p w14:paraId="0D20FEFE" w14:textId="77777777" w:rsidR="001A7DCA" w:rsidRDefault="00790E86">
      <w:pPr>
        <w:pStyle w:val="Akapitzlist"/>
        <w:numPr>
          <w:ilvl w:val="0"/>
          <w:numId w:val="3"/>
        </w:numPr>
        <w:spacing w:before="120" w:after="0" w:line="276" w:lineRule="auto"/>
        <w:contextualSpacing w:val="0"/>
        <w:jc w:val="both"/>
        <w:rPr>
          <w:rFonts w:ascii="Open Sans" w:hAnsi="Open Sans" w:cs="Open Sans"/>
          <w:b/>
          <w:bCs/>
          <w:sz w:val="18"/>
          <w:szCs w:val="18"/>
        </w:rPr>
      </w:pPr>
      <w:r>
        <w:rPr>
          <w:rFonts w:ascii="Open Sans" w:hAnsi="Open Sans" w:cs="Open Sans"/>
          <w:b/>
          <w:bCs/>
          <w:sz w:val="18"/>
          <w:szCs w:val="18"/>
        </w:rPr>
        <w:t>Postanowienia końcowe.</w:t>
      </w:r>
    </w:p>
    <w:p w14:paraId="0D20FEFF" w14:textId="77777777" w:rsidR="001A7DCA" w:rsidRDefault="00790E86">
      <w:pPr>
        <w:pStyle w:val="Akapitzlist"/>
        <w:numPr>
          <w:ilvl w:val="0"/>
          <w:numId w:val="35"/>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Zamawiający nie wymaga i nie dopuszcza składania ofert wariantowych.</w:t>
      </w:r>
    </w:p>
    <w:p w14:paraId="0D20FF00" w14:textId="77777777" w:rsidR="001A7DCA" w:rsidRDefault="00790E86">
      <w:pPr>
        <w:pStyle w:val="Akapitzlist"/>
        <w:numPr>
          <w:ilvl w:val="0"/>
          <w:numId w:val="35"/>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Zamawiający nie przewiduje zawarcia umowy ramowej.</w:t>
      </w:r>
    </w:p>
    <w:p w14:paraId="0D20FF01" w14:textId="77777777" w:rsidR="001A7DCA" w:rsidRDefault="00790E86">
      <w:pPr>
        <w:pStyle w:val="Akapitzlist"/>
        <w:numPr>
          <w:ilvl w:val="0"/>
          <w:numId w:val="35"/>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Zamawiający nie przewiduje udzielenia zamówień, o których mowa w art. 214 ust. 1 pkt 7 i 8 ustawy.</w:t>
      </w:r>
    </w:p>
    <w:p w14:paraId="0D20FF02" w14:textId="77777777" w:rsidR="001A7DCA" w:rsidRDefault="00790E86">
      <w:pPr>
        <w:pStyle w:val="Akapitzlist"/>
        <w:numPr>
          <w:ilvl w:val="0"/>
          <w:numId w:val="35"/>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Zamawiający nie przewiduje rozliczenia w walutach obcych.</w:t>
      </w:r>
    </w:p>
    <w:p w14:paraId="0D20FF03" w14:textId="77777777" w:rsidR="001A7DCA" w:rsidRDefault="00790E86">
      <w:pPr>
        <w:pStyle w:val="Akapitzlist"/>
        <w:numPr>
          <w:ilvl w:val="0"/>
          <w:numId w:val="35"/>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Zamawiający nie przewiduje zastosowania aukcji elektronicznej.</w:t>
      </w:r>
    </w:p>
    <w:p w14:paraId="0D20FF04" w14:textId="77777777" w:rsidR="001A7DCA" w:rsidRDefault="00790E86">
      <w:pPr>
        <w:pStyle w:val="Akapitzlist"/>
        <w:numPr>
          <w:ilvl w:val="0"/>
          <w:numId w:val="35"/>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Zamawiający nie przewiduje zwrotu kosztów udziału w postępowaniu.</w:t>
      </w:r>
    </w:p>
    <w:p w14:paraId="0D20FF05" w14:textId="77777777" w:rsidR="001A7DCA" w:rsidRDefault="00790E86">
      <w:pPr>
        <w:pStyle w:val="Akapitzlist"/>
        <w:numPr>
          <w:ilvl w:val="0"/>
          <w:numId w:val="35"/>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Zamawiający nie wymaga aby wykonawca do wykonania zamówienia zatrudniał osoby w sposób, o którym mowa w art. 95 oraz 96 ust. 2 pkt 2 ustawy.</w:t>
      </w:r>
    </w:p>
    <w:p w14:paraId="0D20FF06" w14:textId="77777777" w:rsidR="001A7DCA" w:rsidRDefault="00790E86">
      <w:pPr>
        <w:widowControl w:val="0"/>
        <w:numPr>
          <w:ilvl w:val="0"/>
          <w:numId w:val="35"/>
        </w:numPr>
        <w:spacing w:before="120" w:after="0" w:line="276" w:lineRule="auto"/>
        <w:ind w:left="723"/>
        <w:jc w:val="both"/>
        <w:rPr>
          <w:rFonts w:ascii="Open Sans" w:eastAsia="Open Sans" w:hAnsi="Open Sans" w:cs="Open Sans"/>
          <w:b/>
          <w:bCs/>
          <w:sz w:val="18"/>
          <w:szCs w:val="18"/>
        </w:rPr>
      </w:pPr>
      <w:r>
        <w:rPr>
          <w:rFonts w:ascii="Open Sans" w:eastAsia="Open Sans" w:hAnsi="Open Sans" w:cs="Open Sans"/>
          <w:sz w:val="18"/>
          <w:szCs w:val="18"/>
        </w:rPr>
        <w:t xml:space="preserve">Zamawiający przewiduje możliwość zmiany umowy bez przeprowadzenia nowego postępowania o udzielenie zamówienia, w zakresie i na warunkach określonych w Projektowanych postanowieniach umowy w sprawie zamówienia publicznego, stanowiących </w:t>
      </w:r>
      <w:r>
        <w:rPr>
          <w:rFonts w:ascii="Open Sans" w:eastAsia="Open Sans" w:hAnsi="Open Sans" w:cs="Open Sans"/>
          <w:b/>
          <w:bCs/>
          <w:sz w:val="18"/>
          <w:szCs w:val="18"/>
        </w:rPr>
        <w:t>załącznik nr 5 do SWZ.</w:t>
      </w:r>
    </w:p>
    <w:p w14:paraId="0D20FF07" w14:textId="77777777" w:rsidR="001A7DCA" w:rsidRDefault="00790E86">
      <w:pPr>
        <w:pStyle w:val="Akapitzlist"/>
        <w:numPr>
          <w:ilvl w:val="0"/>
          <w:numId w:val="35"/>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Zamawiający nie zastrzega, że o możliwość ubiegania się o udzielenie zamówienia mogą ubiegać się jedynie wykonawcy spełniający warunek określony w art. 94 ustawy.</w:t>
      </w:r>
    </w:p>
    <w:p w14:paraId="0D20FF08" w14:textId="77777777" w:rsidR="001A7DCA" w:rsidRDefault="00790E86">
      <w:pPr>
        <w:pStyle w:val="Akapitzlist"/>
        <w:numPr>
          <w:ilvl w:val="0"/>
          <w:numId w:val="35"/>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Podwykonawcy:</w:t>
      </w:r>
    </w:p>
    <w:p w14:paraId="0D20FF09" w14:textId="77777777" w:rsidR="001A7DCA" w:rsidRDefault="00790E86">
      <w:pPr>
        <w:pStyle w:val="Akapitzlist"/>
        <w:numPr>
          <w:ilvl w:val="0"/>
          <w:numId w:val="36"/>
        </w:numPr>
        <w:spacing w:before="120" w:after="0" w:line="276" w:lineRule="auto"/>
        <w:ind w:left="1080"/>
        <w:contextualSpacing w:val="0"/>
        <w:jc w:val="both"/>
        <w:rPr>
          <w:rFonts w:ascii="Open Sans" w:hAnsi="Open Sans" w:cs="Open Sans"/>
          <w:sz w:val="18"/>
          <w:szCs w:val="18"/>
        </w:rPr>
      </w:pPr>
      <w:r>
        <w:rPr>
          <w:rFonts w:ascii="Open Sans" w:hAnsi="Open Sans" w:cs="Open Sans"/>
          <w:sz w:val="18"/>
          <w:szCs w:val="18"/>
        </w:rPr>
        <w:t>Wykonawca może powierzyć wykonanie części zamówienia podwykonawcy lub podwykonawcom.</w:t>
      </w:r>
    </w:p>
    <w:p w14:paraId="0D20FF0A" w14:textId="77777777" w:rsidR="001A7DCA" w:rsidRDefault="00790E86">
      <w:pPr>
        <w:pStyle w:val="Akapitzlist"/>
        <w:numPr>
          <w:ilvl w:val="0"/>
          <w:numId w:val="36"/>
        </w:numPr>
        <w:spacing w:before="120" w:after="0" w:line="276" w:lineRule="auto"/>
        <w:ind w:left="1080"/>
        <w:contextualSpacing w:val="0"/>
        <w:jc w:val="both"/>
        <w:rPr>
          <w:rFonts w:ascii="Open Sans" w:hAnsi="Open Sans" w:cs="Open Sans"/>
          <w:sz w:val="18"/>
          <w:szCs w:val="18"/>
        </w:rPr>
      </w:pPr>
      <w:r>
        <w:rPr>
          <w:rFonts w:ascii="Open Sans" w:hAnsi="Open Sans" w:cs="Open Sans"/>
          <w:sz w:val="18"/>
          <w:szCs w:val="18"/>
        </w:rPr>
        <w:t xml:space="preserve">Zamawiający żąda wskazania przez Wykonawcę w ofercie części zamówienia, której lub których wykonanie zamierza powierzyć podwykonawcy lub podwykonawcom i podania przez Wykonawcę firm podwykonawców. </w:t>
      </w:r>
    </w:p>
    <w:p w14:paraId="0D20FF0B" w14:textId="77777777" w:rsidR="001A7DCA" w:rsidRDefault="00790E86">
      <w:pPr>
        <w:pStyle w:val="Akapitzlist"/>
        <w:numPr>
          <w:ilvl w:val="0"/>
          <w:numId w:val="36"/>
        </w:numPr>
        <w:spacing w:before="120" w:after="0" w:line="276" w:lineRule="auto"/>
        <w:ind w:left="1080"/>
        <w:contextualSpacing w:val="0"/>
        <w:jc w:val="both"/>
        <w:rPr>
          <w:rFonts w:ascii="Open Sans" w:hAnsi="Open Sans" w:cs="Open Sans"/>
          <w:sz w:val="18"/>
          <w:szCs w:val="18"/>
        </w:rPr>
      </w:pPr>
      <w:r>
        <w:rPr>
          <w:rFonts w:ascii="Open Sans" w:hAnsi="Open Sans" w:cs="Open Sans"/>
          <w:sz w:val="18"/>
          <w:szCs w:val="18"/>
        </w:rPr>
        <w:t>Powierzenie wykonania części zamówienia podwykonawcom nie zwalnia Wykonawcy z odpowiedzialności za należyte wykonanie tego zamówienia.</w:t>
      </w:r>
    </w:p>
    <w:p w14:paraId="0D20FF0C" w14:textId="77777777" w:rsidR="001A7DCA" w:rsidRDefault="00790E86">
      <w:pPr>
        <w:pStyle w:val="Akapitzlist"/>
        <w:numPr>
          <w:ilvl w:val="0"/>
          <w:numId w:val="35"/>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Zamawiający nie wymaga ani nie dopuszcza złożenia oferty w postaci katalogów elektronicznych lub dołączenia katalogów elektronicznych do oferty.</w:t>
      </w:r>
    </w:p>
    <w:p w14:paraId="0D20FF0D" w14:textId="77777777" w:rsidR="001A7DCA" w:rsidRDefault="00790E86">
      <w:pPr>
        <w:pStyle w:val="Akapitzlist"/>
        <w:numPr>
          <w:ilvl w:val="0"/>
          <w:numId w:val="35"/>
        </w:numPr>
        <w:spacing w:before="120" w:after="0" w:line="276" w:lineRule="auto"/>
        <w:ind w:left="723"/>
        <w:contextualSpacing w:val="0"/>
        <w:jc w:val="both"/>
        <w:rPr>
          <w:rFonts w:ascii="Open Sans" w:hAnsi="Open Sans" w:cs="Open Sans"/>
          <w:sz w:val="18"/>
          <w:szCs w:val="18"/>
        </w:rPr>
      </w:pPr>
      <w:r>
        <w:rPr>
          <w:rFonts w:ascii="Open Sans" w:hAnsi="Open Sans" w:cs="Open Sans"/>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Pr>
          <w:rFonts w:ascii="Open Sans" w:hAnsi="Open Sans" w:cs="Open Sans"/>
          <w:sz w:val="18"/>
          <w:szCs w:val="18"/>
        </w:rPr>
        <w:lastRenderedPageBreak/>
        <w:t xml:space="preserve">rozporządzenie o ochronie danych) (Dz. Urz. UE L 119 z 04.05.2016, str. 1), dalej „RODO”, informuję, że: </w:t>
      </w:r>
    </w:p>
    <w:p w14:paraId="0D20FF0E" w14:textId="77777777" w:rsidR="001A7DCA" w:rsidRDefault="00790E86">
      <w:pPr>
        <w:pStyle w:val="Akapitzlist"/>
        <w:numPr>
          <w:ilvl w:val="0"/>
          <w:numId w:val="37"/>
        </w:numPr>
        <w:spacing w:before="120" w:after="0" w:line="276" w:lineRule="auto"/>
        <w:ind w:left="1080"/>
        <w:contextualSpacing w:val="0"/>
        <w:jc w:val="both"/>
        <w:rPr>
          <w:rFonts w:ascii="Open Sans" w:hAnsi="Open Sans" w:cs="Open Sans"/>
          <w:sz w:val="18"/>
          <w:szCs w:val="18"/>
        </w:rPr>
      </w:pPr>
      <w:r>
        <w:rPr>
          <w:rFonts w:ascii="Open Sans" w:hAnsi="Open Sans" w:cs="Open Sans"/>
          <w:sz w:val="18"/>
          <w:szCs w:val="18"/>
        </w:rPr>
        <w:t>administratorem danych osobowych jest Spółka Gdańskie Usługi Komunalne Sp. z o.o., ul. Jabłoniowa 55, 80-180 Gdańsk;</w:t>
      </w:r>
    </w:p>
    <w:p w14:paraId="0D20FF0F" w14:textId="77777777" w:rsidR="001A7DCA" w:rsidRDefault="00790E86">
      <w:pPr>
        <w:pStyle w:val="Akapitzlist"/>
        <w:numPr>
          <w:ilvl w:val="0"/>
          <w:numId w:val="37"/>
        </w:numPr>
        <w:spacing w:before="120" w:after="0" w:line="276" w:lineRule="auto"/>
        <w:ind w:left="1080"/>
        <w:contextualSpacing w:val="0"/>
        <w:jc w:val="both"/>
        <w:rPr>
          <w:rFonts w:ascii="Open Sans" w:hAnsi="Open Sans" w:cs="Open Sans"/>
          <w:sz w:val="18"/>
          <w:szCs w:val="18"/>
        </w:rPr>
      </w:pPr>
      <w:r>
        <w:rPr>
          <w:rFonts w:ascii="Open Sans" w:hAnsi="Open Sans" w:cs="Open Sans"/>
          <w:sz w:val="18"/>
          <w:szCs w:val="18"/>
        </w:rPr>
        <w:t xml:space="preserve">inspektorem ochrony danych osobowych jest Pan Krzysztof Pawłowski e-mail:  iod@guk.gda.pl  </w:t>
      </w:r>
    </w:p>
    <w:p w14:paraId="0D20FF10" w14:textId="77777777" w:rsidR="001A7DCA" w:rsidRDefault="00790E86">
      <w:pPr>
        <w:pStyle w:val="Akapitzlist"/>
        <w:numPr>
          <w:ilvl w:val="0"/>
          <w:numId w:val="37"/>
        </w:numPr>
        <w:spacing w:before="120" w:after="0" w:line="276" w:lineRule="auto"/>
        <w:ind w:left="1080"/>
        <w:contextualSpacing w:val="0"/>
        <w:jc w:val="both"/>
        <w:rPr>
          <w:rFonts w:ascii="Open Sans" w:hAnsi="Open Sans" w:cs="Open Sans"/>
          <w:sz w:val="18"/>
          <w:szCs w:val="18"/>
        </w:rPr>
      </w:pPr>
      <w:r>
        <w:rPr>
          <w:rFonts w:ascii="Open Sans" w:hAnsi="Open Sans" w:cs="Open Sans"/>
          <w:sz w:val="18"/>
          <w:szCs w:val="18"/>
        </w:rPr>
        <w:t>dane osobowe przetwarzane będą na podstawie art. 6 ust. 1 lit. c RODO w celu związanym z postępowaniem o udzielenie zamówienia publicznego PN/2/2021 prowadzonym w trybie przetargu podstawowego bez negocjacji;</w:t>
      </w:r>
    </w:p>
    <w:p w14:paraId="0D20FF11" w14:textId="77777777" w:rsidR="001A7DCA" w:rsidRDefault="00790E86">
      <w:pPr>
        <w:pStyle w:val="Akapitzlist"/>
        <w:numPr>
          <w:ilvl w:val="0"/>
          <w:numId w:val="37"/>
        </w:numPr>
        <w:spacing w:before="120" w:after="0" w:line="276" w:lineRule="auto"/>
        <w:ind w:left="1080"/>
        <w:contextualSpacing w:val="0"/>
        <w:jc w:val="both"/>
        <w:rPr>
          <w:rFonts w:ascii="Open Sans" w:hAnsi="Open Sans" w:cs="Open Sans"/>
          <w:sz w:val="18"/>
          <w:szCs w:val="18"/>
        </w:rPr>
      </w:pPr>
      <w:r>
        <w:rPr>
          <w:rFonts w:ascii="Open Sans" w:hAnsi="Open Sans" w:cs="Open Sans"/>
          <w:sz w:val="18"/>
          <w:szCs w:val="18"/>
        </w:rPr>
        <w:t>odbiorcami danych osobowych będą osoby lub podmioty, którym udostępniona zostanie dokumentacja postępowania w oparciu o art. 18 ustawy z dnia 11 września 2019 r. – Prawo zamówień publicznych (</w:t>
      </w:r>
      <w:proofErr w:type="spellStart"/>
      <w:r>
        <w:rPr>
          <w:rFonts w:ascii="Open Sans" w:hAnsi="Open Sans" w:cs="Open Sans"/>
          <w:sz w:val="18"/>
          <w:szCs w:val="18"/>
        </w:rPr>
        <w:t>t.j</w:t>
      </w:r>
      <w:proofErr w:type="spellEnd"/>
      <w:r>
        <w:rPr>
          <w:rFonts w:ascii="Open Sans" w:hAnsi="Open Sans" w:cs="Open Sans"/>
          <w:sz w:val="18"/>
          <w:szCs w:val="18"/>
        </w:rPr>
        <w:t xml:space="preserve">. Dz.U. z 2019 r. poz. 2019 z </w:t>
      </w:r>
      <w:proofErr w:type="spellStart"/>
      <w:r>
        <w:rPr>
          <w:rFonts w:ascii="Open Sans" w:hAnsi="Open Sans" w:cs="Open Sans"/>
          <w:sz w:val="18"/>
          <w:szCs w:val="18"/>
        </w:rPr>
        <w:t>późn</w:t>
      </w:r>
      <w:proofErr w:type="spellEnd"/>
      <w:r>
        <w:rPr>
          <w:rFonts w:ascii="Open Sans" w:hAnsi="Open Sans" w:cs="Open Sans"/>
          <w:sz w:val="18"/>
          <w:szCs w:val="18"/>
        </w:rPr>
        <w:t xml:space="preserve">. zm.), dalej „ustawa </w:t>
      </w:r>
      <w:proofErr w:type="spellStart"/>
      <w:r>
        <w:rPr>
          <w:rFonts w:ascii="Open Sans" w:hAnsi="Open Sans" w:cs="Open Sans"/>
          <w:sz w:val="18"/>
          <w:szCs w:val="18"/>
        </w:rPr>
        <w:t>Pzp</w:t>
      </w:r>
      <w:proofErr w:type="spellEnd"/>
      <w:r>
        <w:rPr>
          <w:rFonts w:ascii="Open Sans" w:hAnsi="Open Sans" w:cs="Open Sans"/>
          <w:sz w:val="18"/>
          <w:szCs w:val="18"/>
        </w:rPr>
        <w:t xml:space="preserve">”;  </w:t>
      </w:r>
    </w:p>
    <w:p w14:paraId="0D20FF12" w14:textId="77777777" w:rsidR="001A7DCA" w:rsidRDefault="00790E86">
      <w:pPr>
        <w:pStyle w:val="Akapitzlist"/>
        <w:numPr>
          <w:ilvl w:val="0"/>
          <w:numId w:val="37"/>
        </w:numPr>
        <w:spacing w:before="120" w:after="0" w:line="276" w:lineRule="auto"/>
        <w:ind w:left="1080"/>
        <w:contextualSpacing w:val="0"/>
        <w:jc w:val="both"/>
        <w:rPr>
          <w:rFonts w:ascii="Open Sans" w:hAnsi="Open Sans" w:cs="Open Sans"/>
          <w:sz w:val="18"/>
          <w:szCs w:val="18"/>
        </w:rPr>
      </w:pPr>
      <w:r>
        <w:rPr>
          <w:rFonts w:ascii="Open Sans" w:hAnsi="Open Sans" w:cs="Open Sans"/>
          <w:sz w:val="18"/>
          <w:szCs w:val="18"/>
        </w:rPr>
        <w:t xml:space="preserve">dane osobowe będą przechowywane, zgodnie z art. 78 ust. 1 ustawy </w:t>
      </w:r>
      <w:proofErr w:type="spellStart"/>
      <w:r>
        <w:rPr>
          <w:rFonts w:ascii="Open Sans" w:hAnsi="Open Sans" w:cs="Open Sans"/>
          <w:sz w:val="18"/>
          <w:szCs w:val="18"/>
        </w:rPr>
        <w:t>Pzp</w:t>
      </w:r>
      <w:proofErr w:type="spellEnd"/>
      <w:r>
        <w:rPr>
          <w:rFonts w:ascii="Open Sans" w:hAnsi="Open Sans" w:cs="Open Sans"/>
          <w:sz w:val="18"/>
          <w:szCs w:val="18"/>
        </w:rPr>
        <w:t>, przez okres 4 lat od dnia zakończenia postępowania o udzielenie zamówienia, a jeżeli czas trwania umowy przekracza 4 lata, okres przechowywania obejmuje cały czas trwania umowy;</w:t>
      </w:r>
    </w:p>
    <w:p w14:paraId="0D20FF13" w14:textId="77777777" w:rsidR="001A7DCA" w:rsidRDefault="00790E86">
      <w:pPr>
        <w:pStyle w:val="Akapitzlist"/>
        <w:numPr>
          <w:ilvl w:val="0"/>
          <w:numId w:val="37"/>
        </w:numPr>
        <w:spacing w:before="120" w:after="0" w:line="276" w:lineRule="auto"/>
        <w:ind w:left="1080"/>
        <w:contextualSpacing w:val="0"/>
        <w:jc w:val="both"/>
        <w:rPr>
          <w:rFonts w:ascii="Open Sans" w:hAnsi="Open Sans" w:cs="Open Sans"/>
          <w:sz w:val="18"/>
          <w:szCs w:val="18"/>
        </w:rPr>
      </w:pPr>
      <w:r>
        <w:rPr>
          <w:rFonts w:ascii="Open Sans" w:hAnsi="Open Sans" w:cs="Open Sans"/>
          <w:sz w:val="18"/>
          <w:szCs w:val="18"/>
        </w:rPr>
        <w:t xml:space="preserve">obowiązek podania danych osobowych jest wymogiem ustawowym określonym w przepisach ustawy </w:t>
      </w:r>
      <w:proofErr w:type="spellStart"/>
      <w:r>
        <w:rPr>
          <w:rFonts w:ascii="Open Sans" w:hAnsi="Open Sans" w:cs="Open Sans"/>
          <w:sz w:val="18"/>
          <w:szCs w:val="18"/>
        </w:rPr>
        <w:t>Pzp</w:t>
      </w:r>
      <w:proofErr w:type="spellEnd"/>
      <w:r>
        <w:rPr>
          <w:rFonts w:ascii="Open Sans" w:hAnsi="Open Sans" w:cs="Open Sans"/>
          <w:sz w:val="18"/>
          <w:szCs w:val="18"/>
        </w:rPr>
        <w:t xml:space="preserve">, związanym z udziałem w postępowaniu o udzielenie zamówienia publicznego; konsekwencje niepodania określonych danych wynikają z ustawy </w:t>
      </w:r>
      <w:proofErr w:type="spellStart"/>
      <w:r>
        <w:rPr>
          <w:rFonts w:ascii="Open Sans" w:hAnsi="Open Sans" w:cs="Open Sans"/>
          <w:sz w:val="18"/>
          <w:szCs w:val="18"/>
        </w:rPr>
        <w:t>Pzp</w:t>
      </w:r>
      <w:proofErr w:type="spellEnd"/>
      <w:r>
        <w:rPr>
          <w:rFonts w:ascii="Open Sans" w:hAnsi="Open Sans" w:cs="Open Sans"/>
          <w:sz w:val="18"/>
          <w:szCs w:val="18"/>
        </w:rPr>
        <w:t xml:space="preserve">;  </w:t>
      </w:r>
    </w:p>
    <w:p w14:paraId="0D20FF14" w14:textId="77777777" w:rsidR="001A7DCA" w:rsidRDefault="00790E86">
      <w:pPr>
        <w:pStyle w:val="Akapitzlist"/>
        <w:numPr>
          <w:ilvl w:val="0"/>
          <w:numId w:val="37"/>
        </w:numPr>
        <w:spacing w:before="120" w:after="0" w:line="276" w:lineRule="auto"/>
        <w:ind w:left="1080"/>
        <w:contextualSpacing w:val="0"/>
        <w:jc w:val="both"/>
        <w:rPr>
          <w:rFonts w:ascii="Open Sans" w:hAnsi="Open Sans" w:cs="Open Sans"/>
          <w:sz w:val="18"/>
          <w:szCs w:val="18"/>
        </w:rPr>
      </w:pPr>
      <w:r>
        <w:rPr>
          <w:rFonts w:ascii="Open Sans" w:hAnsi="Open Sans" w:cs="Open Sans"/>
          <w:sz w:val="18"/>
          <w:szCs w:val="18"/>
        </w:rPr>
        <w:t>dane nie będą udostępniane innym podmiotom niż upoważnionym na podstawie przepisów prawa z wyjątkiem podmiotów świadczących na rzecz administratora danych czynności związanych z bieżącą obsługą jego działalności np. usługi księgowe, usługi informatyczne;</w:t>
      </w:r>
    </w:p>
    <w:p w14:paraId="0D20FF15" w14:textId="77777777" w:rsidR="001A7DCA" w:rsidRDefault="00790E86">
      <w:pPr>
        <w:pStyle w:val="Akapitzlist"/>
        <w:numPr>
          <w:ilvl w:val="0"/>
          <w:numId w:val="37"/>
        </w:numPr>
        <w:spacing w:before="120" w:after="0" w:line="276" w:lineRule="auto"/>
        <w:ind w:left="1080"/>
        <w:contextualSpacing w:val="0"/>
        <w:jc w:val="both"/>
        <w:rPr>
          <w:rFonts w:ascii="Open Sans" w:hAnsi="Open Sans" w:cs="Open Sans"/>
          <w:sz w:val="18"/>
          <w:szCs w:val="18"/>
        </w:rPr>
      </w:pPr>
      <w:r>
        <w:rPr>
          <w:rFonts w:ascii="Open Sans" w:hAnsi="Open Sans" w:cs="Open Sans"/>
          <w:sz w:val="18"/>
          <w:szCs w:val="18"/>
        </w:rPr>
        <w:t>w odniesieniu do danych osobowych decyzje nie będą podejmowane w sposób zautomatyzowany, stosowanie do art. 22 RODO;</w:t>
      </w:r>
    </w:p>
    <w:p w14:paraId="0D20FF16" w14:textId="77777777" w:rsidR="001A7DCA" w:rsidRDefault="00790E86">
      <w:pPr>
        <w:pStyle w:val="Akapitzlist"/>
        <w:numPr>
          <w:ilvl w:val="0"/>
          <w:numId w:val="37"/>
        </w:numPr>
        <w:spacing w:before="120" w:after="0" w:line="276" w:lineRule="auto"/>
        <w:ind w:left="1080"/>
        <w:contextualSpacing w:val="0"/>
        <w:jc w:val="both"/>
        <w:rPr>
          <w:rFonts w:ascii="Open Sans" w:hAnsi="Open Sans" w:cs="Open Sans"/>
          <w:sz w:val="18"/>
          <w:szCs w:val="18"/>
        </w:rPr>
      </w:pPr>
      <w:r>
        <w:rPr>
          <w:rFonts w:ascii="Open Sans" w:hAnsi="Open Sans" w:cs="Open Sans"/>
          <w:sz w:val="18"/>
          <w:szCs w:val="18"/>
        </w:rPr>
        <w:t>osoby, których dane osobowe zostaną przekazane zamawiającemu w toku niniejszego postępowania posiadają:</w:t>
      </w:r>
    </w:p>
    <w:p w14:paraId="0D20FF17" w14:textId="77777777" w:rsidR="001A7DCA" w:rsidRDefault="00790E86">
      <w:pPr>
        <w:pStyle w:val="Akapitzlist"/>
        <w:numPr>
          <w:ilvl w:val="0"/>
          <w:numId w:val="38"/>
        </w:numPr>
        <w:spacing w:before="120" w:after="0" w:line="276" w:lineRule="auto"/>
        <w:ind w:left="1080"/>
        <w:contextualSpacing w:val="0"/>
        <w:jc w:val="both"/>
        <w:rPr>
          <w:rFonts w:ascii="Open Sans" w:hAnsi="Open Sans" w:cs="Open Sans"/>
          <w:sz w:val="18"/>
          <w:szCs w:val="18"/>
        </w:rPr>
      </w:pPr>
      <w:r>
        <w:rPr>
          <w:rFonts w:ascii="Open Sans" w:hAnsi="Open Sans" w:cs="Open Sans"/>
          <w:sz w:val="18"/>
          <w:szCs w:val="18"/>
        </w:rPr>
        <w:t>na podstawie art. 15 RODO prawo dostępu do danych osobowych ich dotyczących;</w:t>
      </w:r>
    </w:p>
    <w:p w14:paraId="0D20FF18" w14:textId="77777777" w:rsidR="001A7DCA" w:rsidRDefault="00790E86">
      <w:pPr>
        <w:pStyle w:val="Akapitzlist"/>
        <w:numPr>
          <w:ilvl w:val="0"/>
          <w:numId w:val="38"/>
        </w:numPr>
        <w:spacing w:before="120" w:after="0" w:line="276" w:lineRule="auto"/>
        <w:ind w:left="1080"/>
        <w:contextualSpacing w:val="0"/>
        <w:jc w:val="both"/>
        <w:rPr>
          <w:rFonts w:ascii="Open Sans" w:hAnsi="Open Sans" w:cs="Open Sans"/>
          <w:sz w:val="18"/>
          <w:szCs w:val="18"/>
        </w:rPr>
      </w:pPr>
      <w:r>
        <w:rPr>
          <w:rFonts w:ascii="Open Sans" w:hAnsi="Open Sans" w:cs="Open Sans"/>
          <w:sz w:val="18"/>
          <w:szCs w:val="18"/>
        </w:rPr>
        <w:t>na podstawie art. 16 RODO prawo do sprostowania danych osobowych ich dotyczących, z tym że skorzystanie z prawa do sprostowania nie może skutkować zmianą wyniku niniejszego postępowania, ani zmianą postanowień umowy w zakresie niezgodnym z ustawą oraz nie może naruszać integralności protokołu z postępowania oraz jego załączników;</w:t>
      </w:r>
    </w:p>
    <w:p w14:paraId="0D20FF19" w14:textId="77777777" w:rsidR="001A7DCA" w:rsidRDefault="00790E86">
      <w:pPr>
        <w:pStyle w:val="Akapitzlist"/>
        <w:numPr>
          <w:ilvl w:val="0"/>
          <w:numId w:val="38"/>
        </w:numPr>
        <w:spacing w:before="120" w:after="0" w:line="276" w:lineRule="auto"/>
        <w:ind w:left="1080"/>
        <w:contextualSpacing w:val="0"/>
        <w:jc w:val="both"/>
        <w:rPr>
          <w:rFonts w:ascii="Open Sans" w:hAnsi="Open Sans" w:cs="Open Sans"/>
          <w:sz w:val="18"/>
          <w:szCs w:val="18"/>
        </w:rPr>
      </w:pPr>
      <w:r>
        <w:rPr>
          <w:rFonts w:ascii="Open Sans" w:hAnsi="Open Sans" w:cs="Open Sans"/>
          <w:sz w:val="18"/>
          <w:szCs w:val="18"/>
        </w:rPr>
        <w:t xml:space="preserve">na podstawie art. 18 RODO prawo żądania od administratora ograniczenia przetwarzania danych osobowych z zastrzeżeniem przypadków, o których mowa w art. 18 ust. 2 RODO;  </w:t>
      </w:r>
    </w:p>
    <w:p w14:paraId="0D20FF1A" w14:textId="77777777" w:rsidR="001A7DCA" w:rsidRDefault="00790E86">
      <w:pPr>
        <w:pStyle w:val="Akapitzlist"/>
        <w:numPr>
          <w:ilvl w:val="0"/>
          <w:numId w:val="38"/>
        </w:numPr>
        <w:spacing w:before="120" w:after="0" w:line="276" w:lineRule="auto"/>
        <w:ind w:left="1080"/>
        <w:contextualSpacing w:val="0"/>
        <w:jc w:val="both"/>
        <w:rPr>
          <w:rFonts w:ascii="Open Sans" w:hAnsi="Open Sans" w:cs="Open Sans"/>
          <w:sz w:val="18"/>
          <w:szCs w:val="18"/>
        </w:rPr>
      </w:pPr>
      <w:r>
        <w:rPr>
          <w:rFonts w:ascii="Open Sans" w:hAnsi="Open Sans" w:cs="Open Sans"/>
          <w:sz w:val="18"/>
          <w:szCs w:val="18"/>
        </w:rPr>
        <w:t>prawo do wniesienia skargi do Prezesa Urzędu Ochrony Danych Osobowych, gdy którakolwiek z tych osób uzna, że przetwarzanie danych osobowych ich  dotyczących narusza przepisy RODO;</w:t>
      </w:r>
    </w:p>
    <w:p w14:paraId="0D20FF1B" w14:textId="77777777" w:rsidR="001A7DCA" w:rsidRDefault="00790E86">
      <w:pPr>
        <w:pStyle w:val="Akapitzlist"/>
        <w:numPr>
          <w:ilvl w:val="0"/>
          <w:numId w:val="37"/>
        </w:numPr>
        <w:spacing w:before="120" w:after="0" w:line="276" w:lineRule="auto"/>
        <w:ind w:left="1080"/>
        <w:contextualSpacing w:val="0"/>
        <w:jc w:val="both"/>
        <w:rPr>
          <w:rFonts w:ascii="Open Sans" w:hAnsi="Open Sans" w:cs="Open Sans"/>
          <w:sz w:val="18"/>
          <w:szCs w:val="18"/>
        </w:rPr>
      </w:pPr>
      <w:r>
        <w:rPr>
          <w:rFonts w:ascii="Open Sans" w:hAnsi="Open Sans" w:cs="Open Sans"/>
          <w:sz w:val="18"/>
          <w:szCs w:val="18"/>
        </w:rPr>
        <w:t>osobom, których dane osobowe zostaną przekazane zamawiającemu w toku niniejszego postępowania nie przysługuje:</w:t>
      </w:r>
    </w:p>
    <w:p w14:paraId="0D20FF1C" w14:textId="77777777" w:rsidR="001A7DCA" w:rsidRDefault="00790E86">
      <w:pPr>
        <w:pStyle w:val="Akapitzlist"/>
        <w:numPr>
          <w:ilvl w:val="0"/>
          <w:numId w:val="39"/>
        </w:numPr>
        <w:spacing w:before="120" w:after="0" w:line="276" w:lineRule="auto"/>
        <w:ind w:left="1080"/>
        <w:contextualSpacing w:val="0"/>
        <w:jc w:val="both"/>
        <w:rPr>
          <w:rFonts w:ascii="Open Sans" w:hAnsi="Open Sans" w:cs="Open Sans"/>
          <w:sz w:val="18"/>
          <w:szCs w:val="18"/>
        </w:rPr>
      </w:pPr>
      <w:r>
        <w:rPr>
          <w:rFonts w:ascii="Open Sans" w:hAnsi="Open Sans" w:cs="Open Sans"/>
          <w:sz w:val="18"/>
          <w:szCs w:val="18"/>
        </w:rPr>
        <w:t>w związku z art. 17 ust. 3 lit. b, d lub e RODO prawo do usunięcia danych osobowych;</w:t>
      </w:r>
    </w:p>
    <w:p w14:paraId="0D20FF1D" w14:textId="77777777" w:rsidR="001A7DCA" w:rsidRDefault="00790E86">
      <w:pPr>
        <w:pStyle w:val="Akapitzlist"/>
        <w:numPr>
          <w:ilvl w:val="0"/>
          <w:numId w:val="39"/>
        </w:numPr>
        <w:spacing w:before="120" w:after="0" w:line="276" w:lineRule="auto"/>
        <w:ind w:left="1080"/>
        <w:contextualSpacing w:val="0"/>
        <w:jc w:val="both"/>
        <w:rPr>
          <w:rFonts w:ascii="Open Sans" w:hAnsi="Open Sans" w:cs="Open Sans"/>
          <w:sz w:val="18"/>
          <w:szCs w:val="18"/>
        </w:rPr>
      </w:pPr>
      <w:r>
        <w:rPr>
          <w:rFonts w:ascii="Open Sans" w:hAnsi="Open Sans" w:cs="Open Sans"/>
          <w:sz w:val="18"/>
          <w:szCs w:val="18"/>
        </w:rPr>
        <w:t>prawo do przenoszenia danych osobowych, o którym mowa w art. 20 RODO;</w:t>
      </w:r>
    </w:p>
    <w:p w14:paraId="0D20FF1E" w14:textId="77777777" w:rsidR="001A7DCA" w:rsidRDefault="00790E86">
      <w:pPr>
        <w:pStyle w:val="Akapitzlist"/>
        <w:numPr>
          <w:ilvl w:val="0"/>
          <w:numId w:val="39"/>
        </w:numPr>
        <w:spacing w:before="120" w:after="0" w:line="276" w:lineRule="auto"/>
        <w:ind w:left="1080"/>
        <w:contextualSpacing w:val="0"/>
        <w:jc w:val="both"/>
        <w:rPr>
          <w:rFonts w:ascii="Open Sans" w:hAnsi="Open Sans" w:cs="Open Sans"/>
          <w:sz w:val="18"/>
          <w:szCs w:val="18"/>
        </w:rPr>
      </w:pPr>
      <w:r>
        <w:rPr>
          <w:rFonts w:ascii="Open Sans" w:hAnsi="Open Sans" w:cs="Open Sans"/>
          <w:sz w:val="18"/>
          <w:szCs w:val="18"/>
        </w:rPr>
        <w:t xml:space="preserve">na podstawie art. 21 RODO prawo sprzeciwu, wobec przetwarzania danych osobowych, gdyż podstawą prawną przetwarzania Pani/Pana danych osobowych jest art. 6 ust. 1 lit. c RODO. </w:t>
      </w:r>
    </w:p>
    <w:p w14:paraId="0D20FF1F" w14:textId="77777777" w:rsidR="001A7DCA" w:rsidRDefault="001A7DCA">
      <w:pPr>
        <w:pStyle w:val="Akapitzlist"/>
        <w:spacing w:before="120" w:after="0" w:line="276" w:lineRule="auto"/>
        <w:ind w:left="1440"/>
        <w:contextualSpacing w:val="0"/>
        <w:jc w:val="both"/>
        <w:rPr>
          <w:rFonts w:ascii="Open Sans" w:hAnsi="Open Sans" w:cs="Open Sans"/>
          <w:sz w:val="18"/>
          <w:szCs w:val="18"/>
        </w:rPr>
      </w:pPr>
    </w:p>
    <w:p w14:paraId="0D20FF20" w14:textId="77777777" w:rsidR="001A7DCA" w:rsidRDefault="001A7DCA">
      <w:pPr>
        <w:pStyle w:val="Akapitzlist"/>
        <w:spacing w:before="120" w:after="0" w:line="276" w:lineRule="auto"/>
        <w:ind w:left="1440"/>
        <w:contextualSpacing w:val="0"/>
        <w:jc w:val="both"/>
        <w:rPr>
          <w:rFonts w:ascii="Open Sans" w:hAnsi="Open Sans" w:cs="Open Sans"/>
          <w:sz w:val="18"/>
          <w:szCs w:val="18"/>
        </w:rPr>
      </w:pPr>
    </w:p>
    <w:p w14:paraId="0D20FF21" w14:textId="77777777" w:rsidR="001A7DCA" w:rsidRDefault="00790E86">
      <w:pPr>
        <w:pStyle w:val="Akapitzlist"/>
        <w:numPr>
          <w:ilvl w:val="0"/>
          <w:numId w:val="3"/>
        </w:numPr>
        <w:spacing w:before="120" w:after="0" w:line="276" w:lineRule="auto"/>
        <w:contextualSpacing w:val="0"/>
        <w:jc w:val="both"/>
        <w:rPr>
          <w:rFonts w:ascii="Open Sans" w:hAnsi="Open Sans" w:cs="Open Sans"/>
          <w:b/>
          <w:bCs/>
          <w:sz w:val="18"/>
          <w:szCs w:val="18"/>
        </w:rPr>
      </w:pPr>
      <w:r>
        <w:rPr>
          <w:rFonts w:ascii="Open Sans" w:hAnsi="Open Sans" w:cs="Open Sans"/>
          <w:b/>
          <w:bCs/>
          <w:sz w:val="18"/>
          <w:szCs w:val="18"/>
        </w:rPr>
        <w:lastRenderedPageBreak/>
        <w:t xml:space="preserve">Załączniki:  </w:t>
      </w:r>
    </w:p>
    <w:p w14:paraId="0D20FF22" w14:textId="77777777" w:rsidR="001A7DCA" w:rsidRDefault="00790E86">
      <w:pPr>
        <w:pStyle w:val="Akapitzlist"/>
        <w:spacing w:before="120" w:after="0" w:line="276" w:lineRule="auto"/>
        <w:ind w:left="2127" w:hanging="1407"/>
        <w:contextualSpacing w:val="0"/>
        <w:jc w:val="both"/>
        <w:rPr>
          <w:rFonts w:ascii="Open Sans" w:hAnsi="Open Sans" w:cs="Open Sans"/>
          <w:sz w:val="18"/>
          <w:szCs w:val="18"/>
        </w:rPr>
      </w:pPr>
      <w:r>
        <w:rPr>
          <w:rFonts w:ascii="Open Sans" w:hAnsi="Open Sans" w:cs="Open Sans"/>
          <w:sz w:val="18"/>
          <w:szCs w:val="18"/>
        </w:rPr>
        <w:t>Załącznik nr 1</w:t>
      </w:r>
      <w:r>
        <w:rPr>
          <w:rFonts w:ascii="Open Sans" w:hAnsi="Open Sans" w:cs="Open Sans"/>
          <w:sz w:val="18"/>
          <w:szCs w:val="18"/>
        </w:rPr>
        <w:tab/>
        <w:t>Formularz ofertowy</w:t>
      </w:r>
    </w:p>
    <w:p w14:paraId="0D20FF23" w14:textId="77777777" w:rsidR="001A7DCA" w:rsidRDefault="00790E86">
      <w:pPr>
        <w:pStyle w:val="Akapitzlist"/>
        <w:spacing w:before="120" w:after="0" w:line="276" w:lineRule="auto"/>
        <w:contextualSpacing w:val="0"/>
        <w:jc w:val="both"/>
        <w:rPr>
          <w:rFonts w:ascii="Open Sans" w:hAnsi="Open Sans" w:cs="Open Sans"/>
          <w:sz w:val="18"/>
          <w:szCs w:val="18"/>
        </w:rPr>
      </w:pPr>
      <w:r>
        <w:rPr>
          <w:rFonts w:ascii="Open Sans" w:hAnsi="Open Sans" w:cs="Open Sans"/>
          <w:sz w:val="18"/>
          <w:szCs w:val="18"/>
        </w:rPr>
        <w:t>Załącznik nr 2</w:t>
      </w:r>
      <w:r>
        <w:rPr>
          <w:rFonts w:ascii="Open Sans" w:hAnsi="Open Sans" w:cs="Open Sans"/>
          <w:sz w:val="18"/>
          <w:szCs w:val="18"/>
        </w:rPr>
        <w:tab/>
        <w:t>Opis Przedmiotu Zamówienia</w:t>
      </w:r>
    </w:p>
    <w:p w14:paraId="0D20FF24" w14:textId="77777777" w:rsidR="001A7DCA" w:rsidRDefault="00790E86">
      <w:pPr>
        <w:pStyle w:val="Akapitzlist"/>
        <w:spacing w:before="120" w:after="0" w:line="276" w:lineRule="auto"/>
        <w:ind w:left="2124" w:hanging="1404"/>
        <w:contextualSpacing w:val="0"/>
        <w:jc w:val="both"/>
        <w:rPr>
          <w:rFonts w:ascii="Open Sans" w:hAnsi="Open Sans" w:cs="Open Sans"/>
          <w:sz w:val="18"/>
          <w:szCs w:val="18"/>
        </w:rPr>
      </w:pPr>
      <w:r>
        <w:rPr>
          <w:rFonts w:ascii="Open Sans" w:hAnsi="Open Sans" w:cs="Open Sans"/>
          <w:sz w:val="18"/>
          <w:szCs w:val="18"/>
        </w:rPr>
        <w:t>Załącznik nr 3</w:t>
      </w:r>
      <w:r>
        <w:rPr>
          <w:rFonts w:ascii="Open Sans" w:hAnsi="Open Sans" w:cs="Open Sans"/>
          <w:sz w:val="18"/>
          <w:szCs w:val="18"/>
        </w:rPr>
        <w:tab/>
        <w:t>Wzór oświadczenia wykonawcy o niepodleganiu wykluczeniu i spełnianiu warunków udziału w postępowaniu.</w:t>
      </w:r>
    </w:p>
    <w:p w14:paraId="0D20FF25" w14:textId="77777777" w:rsidR="001A7DCA" w:rsidRDefault="00790E86">
      <w:pPr>
        <w:pStyle w:val="Akapitzlist"/>
        <w:spacing w:before="120" w:after="0" w:line="276" w:lineRule="auto"/>
        <w:ind w:left="2124" w:hanging="1404"/>
        <w:contextualSpacing w:val="0"/>
        <w:jc w:val="both"/>
        <w:rPr>
          <w:rFonts w:ascii="Open Sans" w:hAnsi="Open Sans" w:cs="Open Sans"/>
          <w:sz w:val="18"/>
          <w:szCs w:val="18"/>
        </w:rPr>
      </w:pPr>
      <w:r>
        <w:rPr>
          <w:rFonts w:ascii="Open Sans" w:hAnsi="Open Sans" w:cs="Open Sans"/>
          <w:sz w:val="18"/>
          <w:szCs w:val="18"/>
        </w:rPr>
        <w:t>Załącznik nr 4</w:t>
      </w:r>
      <w:r>
        <w:rPr>
          <w:rFonts w:ascii="Open Sans" w:hAnsi="Open Sans" w:cs="Open Sans"/>
          <w:sz w:val="18"/>
          <w:szCs w:val="18"/>
        </w:rPr>
        <w:tab/>
        <w:t>Wzór oświadczenia wykonawcy o aktualności informacji zawartych w oświadczeniu, o którym mowa w art. 125 ust. 1 ustawy w zakresie podstaw wykluczenia z postępowania wskazanych przez zamawiającego</w:t>
      </w:r>
      <w:r>
        <w:rPr>
          <w:rFonts w:ascii="Open Sans" w:hAnsi="Open Sans" w:cs="Open Sans"/>
          <w:sz w:val="18"/>
          <w:szCs w:val="18"/>
        </w:rPr>
        <w:tab/>
      </w:r>
    </w:p>
    <w:p w14:paraId="0D20FF26" w14:textId="77777777" w:rsidR="001A7DCA" w:rsidRDefault="00790E86">
      <w:pPr>
        <w:pStyle w:val="Akapitzlist"/>
        <w:spacing w:before="120" w:after="0" w:line="240" w:lineRule="auto"/>
        <w:contextualSpacing w:val="0"/>
        <w:jc w:val="both"/>
        <w:rPr>
          <w:rFonts w:ascii="Open Sans" w:eastAsia="Open Sans" w:hAnsi="Open Sans" w:cs="Open Sans"/>
          <w:sz w:val="18"/>
          <w:szCs w:val="18"/>
        </w:rPr>
      </w:pPr>
      <w:r>
        <w:rPr>
          <w:rFonts w:ascii="Open Sans" w:hAnsi="Open Sans" w:cs="Open Sans"/>
          <w:sz w:val="18"/>
          <w:szCs w:val="18"/>
        </w:rPr>
        <w:t>Załącznik nr  5</w:t>
      </w:r>
      <w:r>
        <w:rPr>
          <w:rFonts w:ascii="Open Sans" w:hAnsi="Open Sans" w:cs="Open Sans"/>
          <w:sz w:val="18"/>
          <w:szCs w:val="18"/>
        </w:rPr>
        <w:tab/>
      </w:r>
      <w:r>
        <w:rPr>
          <w:rFonts w:ascii="Open Sans" w:eastAsia="Open Sans" w:hAnsi="Open Sans" w:cs="Open Sans"/>
          <w:sz w:val="18"/>
          <w:szCs w:val="18"/>
        </w:rPr>
        <w:t>Projektowane postanowienia umowy w sprawie zamówienia publicznego</w:t>
      </w:r>
    </w:p>
    <w:p w14:paraId="0D20FF27" w14:textId="77777777" w:rsidR="001A7DCA" w:rsidRDefault="00790E86">
      <w:pPr>
        <w:pStyle w:val="Akapitzlist"/>
        <w:spacing w:before="120" w:after="0" w:line="240" w:lineRule="auto"/>
        <w:contextualSpacing w:val="0"/>
        <w:jc w:val="both"/>
        <w:rPr>
          <w:rFonts w:ascii="Open Sans" w:hAnsi="Open Sans" w:cs="Open Sans"/>
          <w:sz w:val="18"/>
          <w:szCs w:val="18"/>
        </w:rPr>
      </w:pPr>
      <w:r>
        <w:rPr>
          <w:rFonts w:ascii="Open Sans" w:eastAsia="Open Sans" w:hAnsi="Open Sans" w:cs="Open Sans"/>
          <w:sz w:val="18"/>
          <w:szCs w:val="18"/>
        </w:rPr>
        <w:t>Załącznik nr 6</w:t>
      </w:r>
      <w:r>
        <w:rPr>
          <w:rFonts w:ascii="Open Sans" w:eastAsia="Open Sans" w:hAnsi="Open Sans" w:cs="Open Sans"/>
          <w:sz w:val="18"/>
          <w:szCs w:val="18"/>
        </w:rPr>
        <w:tab/>
        <w:t>Wzór wykazu dostaw</w:t>
      </w:r>
    </w:p>
    <w:p w14:paraId="0D20FF28" w14:textId="77777777" w:rsidR="001A7DCA" w:rsidRDefault="00790E86">
      <w:pPr>
        <w:pStyle w:val="Akapitzlist"/>
        <w:spacing w:before="120" w:after="0" w:line="276" w:lineRule="auto"/>
        <w:ind w:left="2120" w:hanging="1400"/>
        <w:contextualSpacing w:val="0"/>
        <w:rPr>
          <w:rFonts w:ascii="Open Sans" w:hAnsi="Open Sans" w:cs="Open Sans"/>
          <w:sz w:val="18"/>
          <w:szCs w:val="18"/>
        </w:rPr>
      </w:pPr>
      <w:r>
        <w:rPr>
          <w:rFonts w:ascii="Open Sans" w:hAnsi="Open Sans" w:cs="Open Sans"/>
          <w:sz w:val="18"/>
          <w:szCs w:val="18"/>
        </w:rPr>
        <w:t xml:space="preserve"> Załącznik nr 7</w:t>
      </w:r>
      <w:r>
        <w:rPr>
          <w:rFonts w:ascii="Open Sans" w:hAnsi="Open Sans" w:cs="Open Sans"/>
          <w:sz w:val="18"/>
          <w:szCs w:val="18"/>
        </w:rPr>
        <w:tab/>
        <w:t xml:space="preserve">Wzór </w:t>
      </w:r>
      <w:r>
        <w:rPr>
          <w:rFonts w:ascii="Open Sans" w:eastAsia="Times New Roman" w:hAnsi="Open Sans" w:cs="Open Sans"/>
          <w:color w:val="000000"/>
          <w:sz w:val="18"/>
          <w:szCs w:val="18"/>
          <w:lang w:eastAsia="pl-PL"/>
        </w:rPr>
        <w:t>zobowiązania podmiotu do oddania do dyspozycji wykonawcy niezbędnych zasobów na potrzeby wykonania zamówienia</w:t>
      </w:r>
    </w:p>
    <w:p w14:paraId="0D20FF29" w14:textId="77777777" w:rsidR="001A7DCA" w:rsidRDefault="001A7DCA">
      <w:pPr>
        <w:pStyle w:val="Akapitzlist"/>
        <w:spacing w:before="120" w:after="0" w:line="276" w:lineRule="auto"/>
        <w:ind w:left="2124" w:hanging="1404"/>
        <w:contextualSpacing w:val="0"/>
        <w:jc w:val="both"/>
        <w:rPr>
          <w:rFonts w:ascii="Open Sans" w:hAnsi="Open Sans" w:cs="Open Sans"/>
          <w:sz w:val="18"/>
          <w:szCs w:val="18"/>
        </w:rPr>
      </w:pPr>
    </w:p>
    <w:sectPr w:rsidR="001A7DCA">
      <w:footerReference w:type="defaul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7B35E" w14:textId="77777777" w:rsidR="00B7254A" w:rsidRDefault="00B7254A">
      <w:pPr>
        <w:spacing w:line="240" w:lineRule="auto"/>
      </w:pPr>
      <w:r>
        <w:separator/>
      </w:r>
    </w:p>
  </w:endnote>
  <w:endnote w:type="continuationSeparator" w:id="0">
    <w:p w14:paraId="27DE6C69" w14:textId="77777777" w:rsidR="00B7254A" w:rsidRDefault="00B725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Gungsuh">
    <w:altName w:val="Malgun Gothic"/>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788308"/>
    </w:sdtPr>
    <w:sdtEndPr/>
    <w:sdtContent>
      <w:p w14:paraId="0D20FF34" w14:textId="77777777" w:rsidR="001A7DCA" w:rsidRDefault="00790E86">
        <w:pPr>
          <w:pStyle w:val="Stopka"/>
          <w:jc w:val="right"/>
        </w:pPr>
        <w:r>
          <w:rPr>
            <w:sz w:val="18"/>
            <w:szCs w:val="18"/>
          </w:rPr>
          <w:fldChar w:fldCharType="begin"/>
        </w:r>
        <w:r>
          <w:rPr>
            <w:sz w:val="18"/>
            <w:szCs w:val="18"/>
          </w:rPr>
          <w:instrText>PAGE   \* MERGEFORMAT</w:instrText>
        </w:r>
        <w:r>
          <w:rPr>
            <w:sz w:val="18"/>
            <w:szCs w:val="18"/>
          </w:rPr>
          <w:fldChar w:fldCharType="separate"/>
        </w:r>
        <w:r>
          <w:rPr>
            <w:sz w:val="18"/>
            <w:szCs w:val="18"/>
          </w:rPr>
          <w:t>18</w:t>
        </w:r>
        <w:r>
          <w:rPr>
            <w:sz w:val="18"/>
            <w:szCs w:val="18"/>
          </w:rPr>
          <w:fldChar w:fldCharType="end"/>
        </w:r>
      </w:p>
    </w:sdtContent>
  </w:sdt>
  <w:p w14:paraId="0D20FF35" w14:textId="77777777" w:rsidR="001A7DCA" w:rsidRDefault="001A7D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9E5DC" w14:textId="77777777" w:rsidR="00B7254A" w:rsidRDefault="00B7254A">
      <w:pPr>
        <w:spacing w:after="0"/>
      </w:pPr>
      <w:r>
        <w:separator/>
      </w:r>
    </w:p>
  </w:footnote>
  <w:footnote w:type="continuationSeparator" w:id="0">
    <w:p w14:paraId="795DE4B2" w14:textId="77777777" w:rsidR="00B7254A" w:rsidRDefault="00B725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048"/>
    <w:multiLevelType w:val="multilevel"/>
    <w:tmpl w:val="02151048"/>
    <w:lvl w:ilvl="0">
      <w:start w:val="1"/>
      <w:numFmt w:val="decimal"/>
      <w:lvlText w:val="%1."/>
      <w:lvlJc w:val="left"/>
      <w:pPr>
        <w:ind w:left="894" w:hanging="360"/>
      </w:pPr>
    </w:lvl>
    <w:lvl w:ilvl="1">
      <w:start w:val="1"/>
      <w:numFmt w:val="lowerLetter"/>
      <w:lvlText w:val="%2."/>
      <w:lvlJc w:val="left"/>
      <w:pPr>
        <w:ind w:left="1614" w:hanging="360"/>
      </w:pPr>
    </w:lvl>
    <w:lvl w:ilvl="2">
      <w:start w:val="1"/>
      <w:numFmt w:val="lowerRoman"/>
      <w:lvlText w:val="%3."/>
      <w:lvlJc w:val="right"/>
      <w:pPr>
        <w:ind w:left="2334" w:hanging="180"/>
      </w:pPr>
    </w:lvl>
    <w:lvl w:ilvl="3">
      <w:start w:val="1"/>
      <w:numFmt w:val="decimal"/>
      <w:lvlText w:val="%4."/>
      <w:lvlJc w:val="left"/>
      <w:pPr>
        <w:ind w:left="3054" w:hanging="360"/>
      </w:pPr>
    </w:lvl>
    <w:lvl w:ilvl="4">
      <w:start w:val="1"/>
      <w:numFmt w:val="lowerLetter"/>
      <w:lvlText w:val="%5."/>
      <w:lvlJc w:val="left"/>
      <w:pPr>
        <w:ind w:left="3774" w:hanging="360"/>
      </w:pPr>
    </w:lvl>
    <w:lvl w:ilvl="5">
      <w:start w:val="1"/>
      <w:numFmt w:val="lowerRoman"/>
      <w:lvlText w:val="%6."/>
      <w:lvlJc w:val="right"/>
      <w:pPr>
        <w:ind w:left="4494" w:hanging="180"/>
      </w:pPr>
    </w:lvl>
    <w:lvl w:ilvl="6">
      <w:start w:val="1"/>
      <w:numFmt w:val="decimal"/>
      <w:lvlText w:val="%7."/>
      <w:lvlJc w:val="left"/>
      <w:pPr>
        <w:ind w:left="5214" w:hanging="360"/>
      </w:pPr>
    </w:lvl>
    <w:lvl w:ilvl="7">
      <w:start w:val="1"/>
      <w:numFmt w:val="lowerLetter"/>
      <w:lvlText w:val="%8."/>
      <w:lvlJc w:val="left"/>
      <w:pPr>
        <w:ind w:left="5934" w:hanging="360"/>
      </w:pPr>
    </w:lvl>
    <w:lvl w:ilvl="8">
      <w:start w:val="1"/>
      <w:numFmt w:val="lowerRoman"/>
      <w:lvlText w:val="%9."/>
      <w:lvlJc w:val="right"/>
      <w:pPr>
        <w:ind w:left="6654" w:hanging="180"/>
      </w:pPr>
    </w:lvl>
  </w:abstractNum>
  <w:abstractNum w:abstractNumId="1" w15:restartNumberingAfterBreak="0">
    <w:nsid w:val="0282680C"/>
    <w:multiLevelType w:val="multilevel"/>
    <w:tmpl w:val="0282680C"/>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68C58FD"/>
    <w:multiLevelType w:val="multilevel"/>
    <w:tmpl w:val="068C58FD"/>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 w15:restartNumberingAfterBreak="0">
    <w:nsid w:val="08280690"/>
    <w:multiLevelType w:val="multilevel"/>
    <w:tmpl w:val="08280690"/>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8ED29FD"/>
    <w:multiLevelType w:val="multilevel"/>
    <w:tmpl w:val="08ED29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D76A68"/>
    <w:multiLevelType w:val="multilevel"/>
    <w:tmpl w:val="0BD76A6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FEC0992"/>
    <w:multiLevelType w:val="multilevel"/>
    <w:tmpl w:val="0FEC099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F11D6A"/>
    <w:multiLevelType w:val="multilevel"/>
    <w:tmpl w:val="10F11D6A"/>
    <w:lvl w:ilvl="0">
      <w:start w:val="1"/>
      <w:numFmt w:val="decimal"/>
      <w:lvlText w:val="%1."/>
      <w:lvlJc w:val="left"/>
      <w:pPr>
        <w:ind w:left="1070" w:hanging="360"/>
      </w:pPr>
      <w:rPr>
        <w:b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8" w15:restartNumberingAfterBreak="0">
    <w:nsid w:val="14E11F1E"/>
    <w:multiLevelType w:val="multilevel"/>
    <w:tmpl w:val="14E11F1E"/>
    <w:lvl w:ilvl="0">
      <w:start w:val="3"/>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5E5FE8"/>
    <w:multiLevelType w:val="multilevel"/>
    <w:tmpl w:val="155E5FE8"/>
    <w:lvl w:ilvl="0">
      <w:start w:val="10"/>
      <w:numFmt w:val="upperRoman"/>
      <w:lvlText w:val="%1."/>
      <w:lvlJc w:val="right"/>
      <w:pPr>
        <w:ind w:left="360" w:hanging="360"/>
      </w:pPr>
      <w:rPr>
        <w:rFonts w:hint="default"/>
        <w:b/>
        <w:bCs/>
      </w:rPr>
    </w:lvl>
    <w:lvl w:ilvl="1">
      <w:start w:val="1"/>
      <w:numFmt w:val="decimal"/>
      <w:lvlText w:val="%2."/>
      <w:lvlJc w:val="left"/>
      <w:pPr>
        <w:ind w:left="1080" w:hanging="360"/>
      </w:pPr>
      <w:rPr>
        <w:rFonts w:hint="default"/>
        <w:b w:val="0"/>
        <w:bCs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B682E09"/>
    <w:multiLevelType w:val="multilevel"/>
    <w:tmpl w:val="1B682E09"/>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1F09635B"/>
    <w:multiLevelType w:val="multilevel"/>
    <w:tmpl w:val="1F09635B"/>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12" w15:restartNumberingAfterBreak="0">
    <w:nsid w:val="239A76B9"/>
    <w:multiLevelType w:val="multilevel"/>
    <w:tmpl w:val="239A76B9"/>
    <w:lvl w:ilvl="0">
      <w:start w:val="1"/>
      <w:numFmt w:val="decimal"/>
      <w:lvlText w:val="%1)"/>
      <w:lvlJc w:val="left"/>
      <w:pPr>
        <w:ind w:left="1440" w:hanging="360"/>
      </w:pPr>
      <w:rPr>
        <w:color w:val="000000" w:themeColor="text1"/>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4F91700"/>
    <w:multiLevelType w:val="multilevel"/>
    <w:tmpl w:val="24F917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E95D03"/>
    <w:multiLevelType w:val="multilevel"/>
    <w:tmpl w:val="27E95D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745E40"/>
    <w:multiLevelType w:val="multilevel"/>
    <w:tmpl w:val="7BA277C6"/>
    <w:lvl w:ilvl="0">
      <w:start w:val="1"/>
      <w:numFmt w:val="upperRoman"/>
      <w:lvlText w:val="%1."/>
      <w:lvlJc w:val="right"/>
      <w:pPr>
        <w:ind w:left="720" w:hanging="360"/>
      </w:pPr>
      <w:rPr>
        <w:b/>
        <w:bCs/>
      </w:r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E334C"/>
    <w:multiLevelType w:val="multilevel"/>
    <w:tmpl w:val="314E334C"/>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17" w15:restartNumberingAfterBreak="0">
    <w:nsid w:val="347412DF"/>
    <w:multiLevelType w:val="multilevel"/>
    <w:tmpl w:val="347412DF"/>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8" w15:restartNumberingAfterBreak="0">
    <w:nsid w:val="366E5F67"/>
    <w:multiLevelType w:val="multilevel"/>
    <w:tmpl w:val="366E5F67"/>
    <w:lvl w:ilvl="0">
      <w:start w:val="1"/>
      <w:numFmt w:val="decimal"/>
      <w:lvlText w:val="%1."/>
      <w:lvlJc w:val="left"/>
      <w:pPr>
        <w:ind w:left="360" w:hanging="360"/>
      </w:pPr>
      <w:rPr>
        <w:b w:val="0"/>
        <w:bCs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77C50D2"/>
    <w:multiLevelType w:val="multilevel"/>
    <w:tmpl w:val="377C50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0F6076"/>
    <w:multiLevelType w:val="multilevel"/>
    <w:tmpl w:val="3B0F6076"/>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3D063F5F"/>
    <w:multiLevelType w:val="multilevel"/>
    <w:tmpl w:val="3D063F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310A6A"/>
    <w:multiLevelType w:val="multilevel"/>
    <w:tmpl w:val="46310A6A"/>
    <w:lvl w:ilvl="0">
      <w:start w:val="1"/>
      <w:numFmt w:val="decimal"/>
      <w:lvlText w:val="%1."/>
      <w:lvlJc w:val="left"/>
      <w:pPr>
        <w:ind w:left="1440" w:hanging="360"/>
      </w:pPr>
      <w:rPr>
        <w:b w:val="0"/>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7CF2506"/>
    <w:multiLevelType w:val="multilevel"/>
    <w:tmpl w:val="47CF2506"/>
    <w:lvl w:ilvl="0">
      <w:start w:val="1"/>
      <w:numFmt w:val="decimal"/>
      <w:lvlText w:val="%1."/>
      <w:lvlJc w:val="left"/>
      <w:pPr>
        <w:ind w:left="1637" w:hanging="360"/>
      </w:pPr>
      <w:rPr>
        <w:rFonts w:ascii="Open Sans" w:hAnsi="Open Sans" w:cs="Open Sans" w:hint="default"/>
        <w:b w:val="0"/>
        <w:sz w:val="18"/>
        <w:szCs w:val="18"/>
      </w:rPr>
    </w:lvl>
    <w:lvl w:ilvl="1">
      <w:start w:val="1"/>
      <w:numFmt w:val="decimal"/>
      <w:lvlText w:val="%1.%2."/>
      <w:lvlJc w:val="left"/>
      <w:pPr>
        <w:ind w:left="-2520" w:hanging="432"/>
      </w:pPr>
    </w:lvl>
    <w:lvl w:ilvl="2">
      <w:start w:val="1"/>
      <w:numFmt w:val="decimal"/>
      <w:lvlText w:val="%1.%2.%3."/>
      <w:lvlJc w:val="left"/>
      <w:pPr>
        <w:ind w:left="-2088" w:hanging="504"/>
      </w:pPr>
    </w:lvl>
    <w:lvl w:ilvl="3">
      <w:start w:val="1"/>
      <w:numFmt w:val="decimal"/>
      <w:lvlText w:val="%1.%2.%3.%4."/>
      <w:lvlJc w:val="left"/>
      <w:pPr>
        <w:ind w:left="-1584" w:hanging="648"/>
      </w:pPr>
    </w:lvl>
    <w:lvl w:ilvl="4">
      <w:start w:val="1"/>
      <w:numFmt w:val="decimal"/>
      <w:lvlText w:val="%1.%2.%3.%4.%5."/>
      <w:lvlJc w:val="left"/>
      <w:pPr>
        <w:ind w:left="-1080" w:hanging="792"/>
      </w:pPr>
    </w:lvl>
    <w:lvl w:ilvl="5">
      <w:start w:val="1"/>
      <w:numFmt w:val="decimal"/>
      <w:lvlText w:val="%1.%2.%3.%4.%5.%6."/>
      <w:lvlJc w:val="left"/>
      <w:pPr>
        <w:ind w:left="-576" w:hanging="936"/>
      </w:pPr>
    </w:lvl>
    <w:lvl w:ilvl="6">
      <w:start w:val="1"/>
      <w:numFmt w:val="decimal"/>
      <w:lvlText w:val="%1.%2.%3.%4.%5.%6.%7."/>
      <w:lvlJc w:val="left"/>
      <w:pPr>
        <w:ind w:left="-72" w:hanging="1080"/>
      </w:pPr>
    </w:lvl>
    <w:lvl w:ilvl="7">
      <w:start w:val="1"/>
      <w:numFmt w:val="decimal"/>
      <w:lvlText w:val="%1.%2.%3.%4.%5.%6.%7.%8."/>
      <w:lvlJc w:val="left"/>
      <w:pPr>
        <w:ind w:left="432" w:hanging="1224"/>
      </w:pPr>
    </w:lvl>
    <w:lvl w:ilvl="8">
      <w:start w:val="1"/>
      <w:numFmt w:val="decimal"/>
      <w:lvlText w:val="%1.%2.%3.%4.%5.%6.%7.%8.%9."/>
      <w:lvlJc w:val="left"/>
      <w:pPr>
        <w:ind w:left="1008" w:hanging="1440"/>
      </w:pPr>
    </w:lvl>
  </w:abstractNum>
  <w:abstractNum w:abstractNumId="24" w15:restartNumberingAfterBreak="0">
    <w:nsid w:val="4ABE2F50"/>
    <w:multiLevelType w:val="multilevel"/>
    <w:tmpl w:val="4ABE2F50"/>
    <w:lvl w:ilvl="0">
      <w:start w:val="1"/>
      <w:numFmt w:val="decimal"/>
      <w:lvlText w:val="%1."/>
      <w:lvlJc w:val="left"/>
      <w:pPr>
        <w:ind w:left="-2952" w:hanging="360"/>
      </w:pPr>
      <w:rPr>
        <w:b w:val="0"/>
      </w:rPr>
    </w:lvl>
    <w:lvl w:ilvl="1">
      <w:start w:val="1"/>
      <w:numFmt w:val="decimal"/>
      <w:lvlText w:val="%2)"/>
      <w:lvlJc w:val="left"/>
      <w:pPr>
        <w:ind w:left="-2520" w:hanging="432"/>
      </w:pPr>
    </w:lvl>
    <w:lvl w:ilvl="2">
      <w:start w:val="1"/>
      <w:numFmt w:val="decimal"/>
      <w:lvlText w:val="%1.%2.%3."/>
      <w:lvlJc w:val="left"/>
      <w:pPr>
        <w:ind w:left="-2088" w:hanging="504"/>
      </w:pPr>
    </w:lvl>
    <w:lvl w:ilvl="3">
      <w:start w:val="1"/>
      <w:numFmt w:val="decimal"/>
      <w:lvlText w:val="%1.%2.%3.%4."/>
      <w:lvlJc w:val="left"/>
      <w:pPr>
        <w:ind w:left="-1584" w:hanging="648"/>
      </w:pPr>
    </w:lvl>
    <w:lvl w:ilvl="4">
      <w:start w:val="1"/>
      <w:numFmt w:val="decimal"/>
      <w:lvlText w:val="%1.%2.%3.%4.%5."/>
      <w:lvlJc w:val="left"/>
      <w:pPr>
        <w:ind w:left="-1080" w:hanging="792"/>
      </w:pPr>
    </w:lvl>
    <w:lvl w:ilvl="5">
      <w:start w:val="1"/>
      <w:numFmt w:val="decimal"/>
      <w:lvlText w:val="%1.%2.%3.%4.%5.%6."/>
      <w:lvlJc w:val="left"/>
      <w:pPr>
        <w:ind w:left="-576" w:hanging="936"/>
      </w:pPr>
    </w:lvl>
    <w:lvl w:ilvl="6">
      <w:start w:val="1"/>
      <w:numFmt w:val="decimal"/>
      <w:lvlText w:val="%1.%2.%3.%4.%5.%6.%7."/>
      <w:lvlJc w:val="left"/>
      <w:pPr>
        <w:ind w:left="-72" w:hanging="1080"/>
      </w:pPr>
    </w:lvl>
    <w:lvl w:ilvl="7">
      <w:start w:val="1"/>
      <w:numFmt w:val="decimal"/>
      <w:lvlText w:val="%1.%2.%3.%4.%5.%6.%7.%8."/>
      <w:lvlJc w:val="left"/>
      <w:pPr>
        <w:ind w:left="432" w:hanging="1224"/>
      </w:pPr>
    </w:lvl>
    <w:lvl w:ilvl="8">
      <w:start w:val="1"/>
      <w:numFmt w:val="decimal"/>
      <w:lvlText w:val="%1.%2.%3.%4.%5.%6.%7.%8.%9."/>
      <w:lvlJc w:val="left"/>
      <w:pPr>
        <w:ind w:left="1008" w:hanging="1440"/>
      </w:pPr>
    </w:lvl>
  </w:abstractNum>
  <w:abstractNum w:abstractNumId="25" w15:restartNumberingAfterBreak="0">
    <w:nsid w:val="4ACD6D91"/>
    <w:multiLevelType w:val="multilevel"/>
    <w:tmpl w:val="4ACD6D91"/>
    <w:lvl w:ilvl="0">
      <w:start w:val="1"/>
      <w:numFmt w:val="decimal"/>
      <w:lvlText w:val="%1."/>
      <w:lvlJc w:val="left"/>
      <w:pPr>
        <w:ind w:left="1440" w:hanging="360"/>
      </w:pPr>
      <w:rPr>
        <w:b w:val="0"/>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FA2466E"/>
    <w:multiLevelType w:val="multilevel"/>
    <w:tmpl w:val="4FA2466E"/>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27" w15:restartNumberingAfterBreak="0">
    <w:nsid w:val="515444EC"/>
    <w:multiLevelType w:val="multilevel"/>
    <w:tmpl w:val="51544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68E407A"/>
    <w:multiLevelType w:val="multilevel"/>
    <w:tmpl w:val="568E407A"/>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58DB0EBF"/>
    <w:multiLevelType w:val="multilevel"/>
    <w:tmpl w:val="58DB0EBF"/>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B6556F"/>
    <w:multiLevelType w:val="multilevel"/>
    <w:tmpl w:val="59B6556F"/>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5A831151"/>
    <w:multiLevelType w:val="multilevel"/>
    <w:tmpl w:val="5A83115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C462981"/>
    <w:multiLevelType w:val="multilevel"/>
    <w:tmpl w:val="5C46298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2353BC"/>
    <w:multiLevelType w:val="multilevel"/>
    <w:tmpl w:val="612353BC"/>
    <w:lvl w:ilvl="0">
      <w:start w:val="1"/>
      <w:numFmt w:val="lowerLetter"/>
      <w:lvlText w:val="%1)"/>
      <w:lvlJc w:val="left"/>
      <w:pPr>
        <w:ind w:left="2520" w:hanging="360"/>
      </w:pPr>
    </w:lvl>
    <w:lvl w:ilvl="1">
      <w:numFmt w:val="bullet"/>
      <w:lvlText w:val=""/>
      <w:lvlJc w:val="left"/>
      <w:pPr>
        <w:ind w:left="3240" w:hanging="360"/>
      </w:pPr>
      <w:rPr>
        <w:rFonts w:ascii="Symbol" w:eastAsiaTheme="minorHAnsi" w:hAnsi="Symbol" w:cs="Open Sans" w:hint="default"/>
      </w:r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4" w15:restartNumberingAfterBreak="0">
    <w:nsid w:val="64D57C67"/>
    <w:multiLevelType w:val="multilevel"/>
    <w:tmpl w:val="64D57C67"/>
    <w:lvl w:ilvl="0">
      <w:start w:val="1"/>
      <w:numFmt w:val="decimal"/>
      <w:pStyle w:val="Lista-kontynuacja2"/>
      <w:lvlText w:val="%1)"/>
      <w:lvlJc w:val="left"/>
      <w:pPr>
        <w:ind w:left="907" w:hanging="397"/>
      </w:pPr>
      <w:rPr>
        <w:rFonts w:hint="default"/>
        <w:b w:val="0"/>
      </w:rPr>
    </w:lvl>
    <w:lvl w:ilvl="1">
      <w:start w:val="1"/>
      <w:numFmt w:val="lowerLetter"/>
      <w:lvlText w:val="%2."/>
      <w:lvlJc w:val="left"/>
      <w:pPr>
        <w:ind w:left="809" w:hanging="397"/>
      </w:pPr>
      <w:rPr>
        <w:rFonts w:hint="default"/>
      </w:rPr>
    </w:lvl>
    <w:lvl w:ilvl="2">
      <w:start w:val="1"/>
      <w:numFmt w:val="lowerRoman"/>
      <w:lvlText w:val="%3."/>
      <w:lvlJc w:val="right"/>
      <w:pPr>
        <w:ind w:left="2062" w:hanging="180"/>
      </w:pPr>
      <w:rPr>
        <w:rFonts w:hint="default"/>
      </w:rPr>
    </w:lvl>
    <w:lvl w:ilvl="3">
      <w:start w:val="1"/>
      <w:numFmt w:val="decimal"/>
      <w:lvlText w:val="%4."/>
      <w:lvlJc w:val="left"/>
      <w:pPr>
        <w:ind w:left="2782" w:hanging="360"/>
      </w:pPr>
      <w:rPr>
        <w:rFonts w:hint="default"/>
      </w:rPr>
    </w:lvl>
    <w:lvl w:ilvl="4">
      <w:start w:val="1"/>
      <w:numFmt w:val="lowerLetter"/>
      <w:lvlText w:val="%5."/>
      <w:lvlJc w:val="left"/>
      <w:pPr>
        <w:ind w:left="3502" w:hanging="360"/>
      </w:pPr>
      <w:rPr>
        <w:rFonts w:hint="default"/>
      </w:rPr>
    </w:lvl>
    <w:lvl w:ilvl="5">
      <w:start w:val="1"/>
      <w:numFmt w:val="lowerRoman"/>
      <w:lvlText w:val="%6."/>
      <w:lvlJc w:val="right"/>
      <w:pPr>
        <w:ind w:left="4222" w:hanging="180"/>
      </w:pPr>
      <w:rPr>
        <w:rFonts w:hint="default"/>
      </w:rPr>
    </w:lvl>
    <w:lvl w:ilvl="6">
      <w:start w:val="1"/>
      <w:numFmt w:val="decimal"/>
      <w:lvlText w:val="%7."/>
      <w:lvlJc w:val="left"/>
      <w:pPr>
        <w:ind w:left="4942" w:hanging="360"/>
      </w:pPr>
      <w:rPr>
        <w:rFonts w:hint="default"/>
      </w:rPr>
    </w:lvl>
    <w:lvl w:ilvl="7">
      <w:start w:val="1"/>
      <w:numFmt w:val="lowerLetter"/>
      <w:lvlText w:val="%8."/>
      <w:lvlJc w:val="left"/>
      <w:pPr>
        <w:ind w:left="5662" w:hanging="360"/>
      </w:pPr>
      <w:rPr>
        <w:rFonts w:hint="default"/>
      </w:rPr>
    </w:lvl>
    <w:lvl w:ilvl="8">
      <w:start w:val="1"/>
      <w:numFmt w:val="lowerRoman"/>
      <w:lvlText w:val="%9."/>
      <w:lvlJc w:val="right"/>
      <w:pPr>
        <w:ind w:left="6382" w:hanging="180"/>
      </w:pPr>
      <w:rPr>
        <w:rFonts w:hint="default"/>
      </w:rPr>
    </w:lvl>
  </w:abstractNum>
  <w:abstractNum w:abstractNumId="35" w15:restartNumberingAfterBreak="0">
    <w:nsid w:val="694265FF"/>
    <w:multiLevelType w:val="multilevel"/>
    <w:tmpl w:val="694265FF"/>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6" w15:restartNumberingAfterBreak="0">
    <w:nsid w:val="70676BDA"/>
    <w:multiLevelType w:val="multilevel"/>
    <w:tmpl w:val="70676BDA"/>
    <w:lvl w:ilvl="0">
      <w:start w:val="1"/>
      <w:numFmt w:val="upperRoman"/>
      <w:lvlText w:val="%1."/>
      <w:lvlJc w:val="right"/>
      <w:pPr>
        <w:ind w:left="720" w:hanging="360"/>
      </w:pPr>
      <w:rPr>
        <w:b/>
        <w:bCs/>
      </w:rPr>
    </w:lvl>
    <w:lvl w:ilvl="1">
      <w:start w:val="1"/>
      <w:numFmt w:val="decimal"/>
      <w:lvlText w:val="%2."/>
      <w:lvlJc w:val="left"/>
      <w:pPr>
        <w:ind w:left="360" w:hanging="360"/>
      </w:pPr>
      <w:rPr>
        <w:b w:val="0"/>
        <w:bCs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5B733D"/>
    <w:multiLevelType w:val="multilevel"/>
    <w:tmpl w:val="715B733D"/>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243679"/>
    <w:multiLevelType w:val="multilevel"/>
    <w:tmpl w:val="75243679"/>
    <w:lvl w:ilvl="0">
      <w:start w:val="1"/>
      <w:numFmt w:val="decimal"/>
      <w:lvlText w:val="%1."/>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rPr>
    </w:lvl>
    <w:lvl w:ilvl="1">
      <w:start w:val="1"/>
      <w:numFmt w:val="decimal"/>
      <w:lvlText w:val="%2)"/>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18"/>
        <w:szCs w:val="18"/>
        <w:u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34"/>
  </w:num>
  <w:num w:numId="3">
    <w:abstractNumId w:val="36"/>
  </w:num>
  <w:num w:numId="4">
    <w:abstractNumId w:val="26"/>
  </w:num>
  <w:num w:numId="5">
    <w:abstractNumId w:val="30"/>
  </w:num>
  <w:num w:numId="6">
    <w:abstractNumId w:val="12"/>
  </w:num>
  <w:num w:numId="7">
    <w:abstractNumId w:val="25"/>
  </w:num>
  <w:num w:numId="8">
    <w:abstractNumId w:val="10"/>
  </w:num>
  <w:num w:numId="9">
    <w:abstractNumId w:val="33"/>
  </w:num>
  <w:num w:numId="10">
    <w:abstractNumId w:val="4"/>
  </w:num>
  <w:num w:numId="11">
    <w:abstractNumId w:val="27"/>
  </w:num>
  <w:num w:numId="12">
    <w:abstractNumId w:val="21"/>
  </w:num>
  <w:num w:numId="13">
    <w:abstractNumId w:val="14"/>
  </w:num>
  <w:num w:numId="14">
    <w:abstractNumId w:val="20"/>
  </w:num>
  <w:num w:numId="15">
    <w:abstractNumId w:val="38"/>
  </w:num>
  <w:num w:numId="16">
    <w:abstractNumId w:val="31"/>
  </w:num>
  <w:num w:numId="17">
    <w:abstractNumId w:val="15"/>
  </w:num>
  <w:num w:numId="18">
    <w:abstractNumId w:val="23"/>
  </w:num>
  <w:num w:numId="19">
    <w:abstractNumId w:val="24"/>
  </w:num>
  <w:num w:numId="20">
    <w:abstractNumId w:val="18"/>
  </w:num>
  <w:num w:numId="21">
    <w:abstractNumId w:val="0"/>
  </w:num>
  <w:num w:numId="22">
    <w:abstractNumId w:val="19"/>
  </w:num>
  <w:num w:numId="23">
    <w:abstractNumId w:val="37"/>
  </w:num>
  <w:num w:numId="24">
    <w:abstractNumId w:val="1"/>
  </w:num>
  <w:num w:numId="25">
    <w:abstractNumId w:val="32"/>
  </w:num>
  <w:num w:numId="26">
    <w:abstractNumId w:val="29"/>
  </w:num>
  <w:num w:numId="27">
    <w:abstractNumId w:val="9"/>
  </w:num>
  <w:num w:numId="28">
    <w:abstractNumId w:val="13"/>
  </w:num>
  <w:num w:numId="29">
    <w:abstractNumId w:val="6"/>
  </w:num>
  <w:num w:numId="30">
    <w:abstractNumId w:val="7"/>
  </w:num>
  <w:num w:numId="31">
    <w:abstractNumId w:val="5"/>
  </w:num>
  <w:num w:numId="32">
    <w:abstractNumId w:val="8"/>
  </w:num>
  <w:num w:numId="33">
    <w:abstractNumId w:val="3"/>
  </w:num>
  <w:num w:numId="34">
    <w:abstractNumId w:val="28"/>
  </w:num>
  <w:num w:numId="35">
    <w:abstractNumId w:val="22"/>
  </w:num>
  <w:num w:numId="36">
    <w:abstractNumId w:val="35"/>
  </w:num>
  <w:num w:numId="37">
    <w:abstractNumId w:val="17"/>
  </w:num>
  <w:num w:numId="38">
    <w:abstractNumId w:val="16"/>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72"/>
    <w:rsid w:val="0000018A"/>
    <w:rsid w:val="00000F9F"/>
    <w:rsid w:val="000013DC"/>
    <w:rsid w:val="000050E1"/>
    <w:rsid w:val="00007616"/>
    <w:rsid w:val="00007CB3"/>
    <w:rsid w:val="00011A83"/>
    <w:rsid w:val="00012280"/>
    <w:rsid w:val="000123EA"/>
    <w:rsid w:val="000158F7"/>
    <w:rsid w:val="000164A2"/>
    <w:rsid w:val="00023426"/>
    <w:rsid w:val="00024E38"/>
    <w:rsid w:val="00026151"/>
    <w:rsid w:val="00027A0C"/>
    <w:rsid w:val="000310DF"/>
    <w:rsid w:val="0003162D"/>
    <w:rsid w:val="000322B7"/>
    <w:rsid w:val="0003359C"/>
    <w:rsid w:val="000358F5"/>
    <w:rsid w:val="000368A1"/>
    <w:rsid w:val="000368A3"/>
    <w:rsid w:val="0003798D"/>
    <w:rsid w:val="0004008A"/>
    <w:rsid w:val="000418FA"/>
    <w:rsid w:val="0004210C"/>
    <w:rsid w:val="000426F3"/>
    <w:rsid w:val="000431FB"/>
    <w:rsid w:val="000471B4"/>
    <w:rsid w:val="0004771D"/>
    <w:rsid w:val="00051085"/>
    <w:rsid w:val="000525CD"/>
    <w:rsid w:val="00052FE7"/>
    <w:rsid w:val="00053CA8"/>
    <w:rsid w:val="00055327"/>
    <w:rsid w:val="00055D91"/>
    <w:rsid w:val="00056504"/>
    <w:rsid w:val="000615D7"/>
    <w:rsid w:val="00062217"/>
    <w:rsid w:val="000645B6"/>
    <w:rsid w:val="00071475"/>
    <w:rsid w:val="00071C8D"/>
    <w:rsid w:val="0007424E"/>
    <w:rsid w:val="00075977"/>
    <w:rsid w:val="00076110"/>
    <w:rsid w:val="0008247F"/>
    <w:rsid w:val="00083952"/>
    <w:rsid w:val="00090DD9"/>
    <w:rsid w:val="00090E61"/>
    <w:rsid w:val="00097256"/>
    <w:rsid w:val="0009756D"/>
    <w:rsid w:val="000A2A5A"/>
    <w:rsid w:val="000A695C"/>
    <w:rsid w:val="000A745E"/>
    <w:rsid w:val="000B0E89"/>
    <w:rsid w:val="000B2BF2"/>
    <w:rsid w:val="000B3C84"/>
    <w:rsid w:val="000B5155"/>
    <w:rsid w:val="000B6742"/>
    <w:rsid w:val="000B7298"/>
    <w:rsid w:val="000C48D3"/>
    <w:rsid w:val="000C648D"/>
    <w:rsid w:val="000C7910"/>
    <w:rsid w:val="000D3F85"/>
    <w:rsid w:val="000D4E0E"/>
    <w:rsid w:val="000E28ED"/>
    <w:rsid w:val="000E453A"/>
    <w:rsid w:val="000E676F"/>
    <w:rsid w:val="000E7B24"/>
    <w:rsid w:val="000F24DD"/>
    <w:rsid w:val="000F37C5"/>
    <w:rsid w:val="000F59C7"/>
    <w:rsid w:val="00100847"/>
    <w:rsid w:val="00100C92"/>
    <w:rsid w:val="00101708"/>
    <w:rsid w:val="001039E8"/>
    <w:rsid w:val="00106019"/>
    <w:rsid w:val="00111723"/>
    <w:rsid w:val="001175F2"/>
    <w:rsid w:val="00120C15"/>
    <w:rsid w:val="00122804"/>
    <w:rsid w:val="001246D1"/>
    <w:rsid w:val="00125385"/>
    <w:rsid w:val="00127A90"/>
    <w:rsid w:val="00127BC6"/>
    <w:rsid w:val="001302C3"/>
    <w:rsid w:val="00131103"/>
    <w:rsid w:val="001322E9"/>
    <w:rsid w:val="001422E4"/>
    <w:rsid w:val="001427B7"/>
    <w:rsid w:val="001442D9"/>
    <w:rsid w:val="00144BBE"/>
    <w:rsid w:val="00145D47"/>
    <w:rsid w:val="00146312"/>
    <w:rsid w:val="001471AB"/>
    <w:rsid w:val="001503B5"/>
    <w:rsid w:val="001511E9"/>
    <w:rsid w:val="00153360"/>
    <w:rsid w:val="001541E7"/>
    <w:rsid w:val="00156C70"/>
    <w:rsid w:val="00160999"/>
    <w:rsid w:val="00161717"/>
    <w:rsid w:val="0016371F"/>
    <w:rsid w:val="00165FF7"/>
    <w:rsid w:val="00171919"/>
    <w:rsid w:val="00171F1F"/>
    <w:rsid w:val="00174251"/>
    <w:rsid w:val="00175212"/>
    <w:rsid w:val="0017538C"/>
    <w:rsid w:val="0017553E"/>
    <w:rsid w:val="0017610D"/>
    <w:rsid w:val="00181FD0"/>
    <w:rsid w:val="00183621"/>
    <w:rsid w:val="00185A40"/>
    <w:rsid w:val="001863B4"/>
    <w:rsid w:val="001909BE"/>
    <w:rsid w:val="00196705"/>
    <w:rsid w:val="001A03C4"/>
    <w:rsid w:val="001A0D4C"/>
    <w:rsid w:val="001A20F9"/>
    <w:rsid w:val="001A3887"/>
    <w:rsid w:val="001A6741"/>
    <w:rsid w:val="001A7DCA"/>
    <w:rsid w:val="001B09D8"/>
    <w:rsid w:val="001B16D1"/>
    <w:rsid w:val="001B3AF1"/>
    <w:rsid w:val="001B4294"/>
    <w:rsid w:val="001B4641"/>
    <w:rsid w:val="001B4F29"/>
    <w:rsid w:val="001B6EFB"/>
    <w:rsid w:val="001C1130"/>
    <w:rsid w:val="001C5357"/>
    <w:rsid w:val="001D0228"/>
    <w:rsid w:val="001D0A0E"/>
    <w:rsid w:val="001D2B95"/>
    <w:rsid w:val="001D4239"/>
    <w:rsid w:val="001D6A98"/>
    <w:rsid w:val="001D6BB1"/>
    <w:rsid w:val="001D6D84"/>
    <w:rsid w:val="001D7302"/>
    <w:rsid w:val="001E6B19"/>
    <w:rsid w:val="001E70EE"/>
    <w:rsid w:val="001E7110"/>
    <w:rsid w:val="001F0468"/>
    <w:rsid w:val="001F3A0B"/>
    <w:rsid w:val="001F64A7"/>
    <w:rsid w:val="001F7620"/>
    <w:rsid w:val="002049E7"/>
    <w:rsid w:val="00205E71"/>
    <w:rsid w:val="00207130"/>
    <w:rsid w:val="002071C4"/>
    <w:rsid w:val="002109B1"/>
    <w:rsid w:val="00212982"/>
    <w:rsid w:val="00214466"/>
    <w:rsid w:val="00220C77"/>
    <w:rsid w:val="002241B6"/>
    <w:rsid w:val="002255F8"/>
    <w:rsid w:val="0023150A"/>
    <w:rsid w:val="002315B7"/>
    <w:rsid w:val="002331F2"/>
    <w:rsid w:val="00236540"/>
    <w:rsid w:val="0023740C"/>
    <w:rsid w:val="00237AF8"/>
    <w:rsid w:val="0024196D"/>
    <w:rsid w:val="0024209F"/>
    <w:rsid w:val="00243866"/>
    <w:rsid w:val="002510A8"/>
    <w:rsid w:val="0025300F"/>
    <w:rsid w:val="002560C5"/>
    <w:rsid w:val="0025668A"/>
    <w:rsid w:val="00261C37"/>
    <w:rsid w:val="0026408C"/>
    <w:rsid w:val="002700E4"/>
    <w:rsid w:val="002715DF"/>
    <w:rsid w:val="00273E04"/>
    <w:rsid w:val="00274766"/>
    <w:rsid w:val="002751D5"/>
    <w:rsid w:val="002760E1"/>
    <w:rsid w:val="002761CA"/>
    <w:rsid w:val="0027717E"/>
    <w:rsid w:val="00280ACC"/>
    <w:rsid w:val="00280BF4"/>
    <w:rsid w:val="00281ACC"/>
    <w:rsid w:val="00286E29"/>
    <w:rsid w:val="00291284"/>
    <w:rsid w:val="00291775"/>
    <w:rsid w:val="00292217"/>
    <w:rsid w:val="002968E9"/>
    <w:rsid w:val="00296C6C"/>
    <w:rsid w:val="002A06A8"/>
    <w:rsid w:val="002A0D9F"/>
    <w:rsid w:val="002A2ACA"/>
    <w:rsid w:val="002A760A"/>
    <w:rsid w:val="002B1EED"/>
    <w:rsid w:val="002B3342"/>
    <w:rsid w:val="002C1718"/>
    <w:rsid w:val="002C186B"/>
    <w:rsid w:val="002C18A4"/>
    <w:rsid w:val="002C20A1"/>
    <w:rsid w:val="002C2711"/>
    <w:rsid w:val="002C39DD"/>
    <w:rsid w:val="002C7384"/>
    <w:rsid w:val="002D3DE8"/>
    <w:rsid w:val="002D558F"/>
    <w:rsid w:val="002D64A0"/>
    <w:rsid w:val="002E0612"/>
    <w:rsid w:val="002E23A7"/>
    <w:rsid w:val="002E2B94"/>
    <w:rsid w:val="002E3195"/>
    <w:rsid w:val="002E36E5"/>
    <w:rsid w:val="002E6B4F"/>
    <w:rsid w:val="002F16B5"/>
    <w:rsid w:val="002F2067"/>
    <w:rsid w:val="002F3CBD"/>
    <w:rsid w:val="002F539E"/>
    <w:rsid w:val="002F7429"/>
    <w:rsid w:val="0030029B"/>
    <w:rsid w:val="003013BC"/>
    <w:rsid w:val="003022D3"/>
    <w:rsid w:val="00303682"/>
    <w:rsid w:val="003039EF"/>
    <w:rsid w:val="003075C0"/>
    <w:rsid w:val="003108ED"/>
    <w:rsid w:val="0031129D"/>
    <w:rsid w:val="00312547"/>
    <w:rsid w:val="003126E4"/>
    <w:rsid w:val="00314927"/>
    <w:rsid w:val="00314B9A"/>
    <w:rsid w:val="0031527D"/>
    <w:rsid w:val="0032139E"/>
    <w:rsid w:val="00321694"/>
    <w:rsid w:val="00323261"/>
    <w:rsid w:val="0032370A"/>
    <w:rsid w:val="00325159"/>
    <w:rsid w:val="0032584C"/>
    <w:rsid w:val="00327E98"/>
    <w:rsid w:val="00330EC1"/>
    <w:rsid w:val="0033166E"/>
    <w:rsid w:val="00332CA5"/>
    <w:rsid w:val="00333619"/>
    <w:rsid w:val="0033527D"/>
    <w:rsid w:val="00340DF9"/>
    <w:rsid w:val="0034167E"/>
    <w:rsid w:val="00342737"/>
    <w:rsid w:val="00343818"/>
    <w:rsid w:val="00347524"/>
    <w:rsid w:val="00356698"/>
    <w:rsid w:val="00356CBB"/>
    <w:rsid w:val="00360348"/>
    <w:rsid w:val="003604E0"/>
    <w:rsid w:val="0036207F"/>
    <w:rsid w:val="0036337E"/>
    <w:rsid w:val="00363AA2"/>
    <w:rsid w:val="0037097A"/>
    <w:rsid w:val="00370A55"/>
    <w:rsid w:val="0037194D"/>
    <w:rsid w:val="00372D97"/>
    <w:rsid w:val="00374735"/>
    <w:rsid w:val="003747AA"/>
    <w:rsid w:val="00374F7B"/>
    <w:rsid w:val="0037573E"/>
    <w:rsid w:val="00375A73"/>
    <w:rsid w:val="003770B9"/>
    <w:rsid w:val="00380CCC"/>
    <w:rsid w:val="00381C0A"/>
    <w:rsid w:val="00381F43"/>
    <w:rsid w:val="00382E08"/>
    <w:rsid w:val="003858B0"/>
    <w:rsid w:val="003863D1"/>
    <w:rsid w:val="0038687D"/>
    <w:rsid w:val="00386B64"/>
    <w:rsid w:val="00387D1F"/>
    <w:rsid w:val="00392933"/>
    <w:rsid w:val="00394F3D"/>
    <w:rsid w:val="0039698E"/>
    <w:rsid w:val="00397FB0"/>
    <w:rsid w:val="003A0DAF"/>
    <w:rsid w:val="003B1D66"/>
    <w:rsid w:val="003B596C"/>
    <w:rsid w:val="003B5CFE"/>
    <w:rsid w:val="003B663E"/>
    <w:rsid w:val="003B78D9"/>
    <w:rsid w:val="003C0BE4"/>
    <w:rsid w:val="003C11A9"/>
    <w:rsid w:val="003C1464"/>
    <w:rsid w:val="003C168A"/>
    <w:rsid w:val="003C2431"/>
    <w:rsid w:val="003C58A2"/>
    <w:rsid w:val="003C5CB2"/>
    <w:rsid w:val="003D0116"/>
    <w:rsid w:val="003D0320"/>
    <w:rsid w:val="003D3242"/>
    <w:rsid w:val="003D34DC"/>
    <w:rsid w:val="003D6EEE"/>
    <w:rsid w:val="003D783C"/>
    <w:rsid w:val="003D7894"/>
    <w:rsid w:val="003D7D44"/>
    <w:rsid w:val="003E0871"/>
    <w:rsid w:val="003E1E04"/>
    <w:rsid w:val="003E25C5"/>
    <w:rsid w:val="003F568B"/>
    <w:rsid w:val="003F6596"/>
    <w:rsid w:val="003F7D86"/>
    <w:rsid w:val="00400872"/>
    <w:rsid w:val="00401531"/>
    <w:rsid w:val="00401F8B"/>
    <w:rsid w:val="004023A2"/>
    <w:rsid w:val="00406FB1"/>
    <w:rsid w:val="00412AAB"/>
    <w:rsid w:val="00413CC0"/>
    <w:rsid w:val="00414ACF"/>
    <w:rsid w:val="00414EE6"/>
    <w:rsid w:val="0041571C"/>
    <w:rsid w:val="00416377"/>
    <w:rsid w:val="00417D5A"/>
    <w:rsid w:val="00420105"/>
    <w:rsid w:val="00421F72"/>
    <w:rsid w:val="0042218E"/>
    <w:rsid w:val="00422B10"/>
    <w:rsid w:val="00423325"/>
    <w:rsid w:val="00426394"/>
    <w:rsid w:val="00426FEF"/>
    <w:rsid w:val="00427A98"/>
    <w:rsid w:val="004315C8"/>
    <w:rsid w:val="00433BBA"/>
    <w:rsid w:val="0043400B"/>
    <w:rsid w:val="00435B50"/>
    <w:rsid w:val="00441B84"/>
    <w:rsid w:val="00441DF8"/>
    <w:rsid w:val="00443B9B"/>
    <w:rsid w:val="00447A44"/>
    <w:rsid w:val="00447D3B"/>
    <w:rsid w:val="00451690"/>
    <w:rsid w:val="00452E67"/>
    <w:rsid w:val="004532CB"/>
    <w:rsid w:val="0045792F"/>
    <w:rsid w:val="00457A22"/>
    <w:rsid w:val="004603EB"/>
    <w:rsid w:val="00461199"/>
    <w:rsid w:val="00463ACD"/>
    <w:rsid w:val="00464630"/>
    <w:rsid w:val="004676C7"/>
    <w:rsid w:val="00470829"/>
    <w:rsid w:val="00471A8A"/>
    <w:rsid w:val="00471CCB"/>
    <w:rsid w:val="0047451D"/>
    <w:rsid w:val="00475307"/>
    <w:rsid w:val="00477DA6"/>
    <w:rsid w:val="00482943"/>
    <w:rsid w:val="00483F99"/>
    <w:rsid w:val="004862E1"/>
    <w:rsid w:val="00487DD6"/>
    <w:rsid w:val="00491147"/>
    <w:rsid w:val="0049195E"/>
    <w:rsid w:val="00494D9C"/>
    <w:rsid w:val="00497361"/>
    <w:rsid w:val="004A1507"/>
    <w:rsid w:val="004A31E8"/>
    <w:rsid w:val="004A5AE5"/>
    <w:rsid w:val="004B22EE"/>
    <w:rsid w:val="004C002F"/>
    <w:rsid w:val="004C1C6F"/>
    <w:rsid w:val="004C2040"/>
    <w:rsid w:val="004C234A"/>
    <w:rsid w:val="004C3EA4"/>
    <w:rsid w:val="004C3F74"/>
    <w:rsid w:val="004D00C3"/>
    <w:rsid w:val="004D3E27"/>
    <w:rsid w:val="004D6A02"/>
    <w:rsid w:val="004E2E68"/>
    <w:rsid w:val="004E352F"/>
    <w:rsid w:val="004E53B3"/>
    <w:rsid w:val="004F1758"/>
    <w:rsid w:val="004F2481"/>
    <w:rsid w:val="004F591B"/>
    <w:rsid w:val="004F5983"/>
    <w:rsid w:val="004F6F4F"/>
    <w:rsid w:val="004F7405"/>
    <w:rsid w:val="004F7CE2"/>
    <w:rsid w:val="005012B5"/>
    <w:rsid w:val="00502986"/>
    <w:rsid w:val="00503111"/>
    <w:rsid w:val="00504F28"/>
    <w:rsid w:val="00505724"/>
    <w:rsid w:val="0050619A"/>
    <w:rsid w:val="005072BF"/>
    <w:rsid w:val="0050754C"/>
    <w:rsid w:val="00510CB1"/>
    <w:rsid w:val="00512627"/>
    <w:rsid w:val="00515C94"/>
    <w:rsid w:val="0051651D"/>
    <w:rsid w:val="00517041"/>
    <w:rsid w:val="00521020"/>
    <w:rsid w:val="00521572"/>
    <w:rsid w:val="00522A7A"/>
    <w:rsid w:val="00523EBA"/>
    <w:rsid w:val="00524198"/>
    <w:rsid w:val="00527526"/>
    <w:rsid w:val="0053468E"/>
    <w:rsid w:val="005349EE"/>
    <w:rsid w:val="0053506A"/>
    <w:rsid w:val="005413C9"/>
    <w:rsid w:val="005416FA"/>
    <w:rsid w:val="00543E13"/>
    <w:rsid w:val="00544533"/>
    <w:rsid w:val="00545A53"/>
    <w:rsid w:val="00545FC9"/>
    <w:rsid w:val="0055353A"/>
    <w:rsid w:val="00553C7D"/>
    <w:rsid w:val="00563F39"/>
    <w:rsid w:val="00565D9A"/>
    <w:rsid w:val="00565E30"/>
    <w:rsid w:val="00566E5B"/>
    <w:rsid w:val="00567832"/>
    <w:rsid w:val="00576289"/>
    <w:rsid w:val="00580207"/>
    <w:rsid w:val="0058055D"/>
    <w:rsid w:val="00581C5E"/>
    <w:rsid w:val="0058291D"/>
    <w:rsid w:val="00586D5A"/>
    <w:rsid w:val="00590856"/>
    <w:rsid w:val="005910CC"/>
    <w:rsid w:val="00591549"/>
    <w:rsid w:val="005928E4"/>
    <w:rsid w:val="005933EA"/>
    <w:rsid w:val="005951FF"/>
    <w:rsid w:val="005971B8"/>
    <w:rsid w:val="005A2670"/>
    <w:rsid w:val="005A43C0"/>
    <w:rsid w:val="005A466A"/>
    <w:rsid w:val="005A78F7"/>
    <w:rsid w:val="005B202A"/>
    <w:rsid w:val="005B29F5"/>
    <w:rsid w:val="005B346C"/>
    <w:rsid w:val="005B51FD"/>
    <w:rsid w:val="005B6688"/>
    <w:rsid w:val="005C0FE0"/>
    <w:rsid w:val="005C443E"/>
    <w:rsid w:val="005C4CC9"/>
    <w:rsid w:val="005D068B"/>
    <w:rsid w:val="005D1554"/>
    <w:rsid w:val="005D3632"/>
    <w:rsid w:val="005D41F6"/>
    <w:rsid w:val="005D5104"/>
    <w:rsid w:val="005D5744"/>
    <w:rsid w:val="005E2481"/>
    <w:rsid w:val="005E270C"/>
    <w:rsid w:val="005E7824"/>
    <w:rsid w:val="005E7C46"/>
    <w:rsid w:val="005F1534"/>
    <w:rsid w:val="005F35BD"/>
    <w:rsid w:val="005F4FEB"/>
    <w:rsid w:val="00600769"/>
    <w:rsid w:val="00601D55"/>
    <w:rsid w:val="00603017"/>
    <w:rsid w:val="00603DD8"/>
    <w:rsid w:val="00604156"/>
    <w:rsid w:val="00612E5C"/>
    <w:rsid w:val="00612F46"/>
    <w:rsid w:val="00613C16"/>
    <w:rsid w:val="00613FB7"/>
    <w:rsid w:val="00616EAF"/>
    <w:rsid w:val="00617251"/>
    <w:rsid w:val="0062022B"/>
    <w:rsid w:val="00624744"/>
    <w:rsid w:val="00630AFA"/>
    <w:rsid w:val="006416CE"/>
    <w:rsid w:val="00643774"/>
    <w:rsid w:val="0064491E"/>
    <w:rsid w:val="006450EE"/>
    <w:rsid w:val="00645673"/>
    <w:rsid w:val="006543B9"/>
    <w:rsid w:val="0065518D"/>
    <w:rsid w:val="006619FA"/>
    <w:rsid w:val="0066609C"/>
    <w:rsid w:val="0066686D"/>
    <w:rsid w:val="0066733E"/>
    <w:rsid w:val="006719DC"/>
    <w:rsid w:val="00674B32"/>
    <w:rsid w:val="0068057D"/>
    <w:rsid w:val="00686257"/>
    <w:rsid w:val="00692D88"/>
    <w:rsid w:val="00693621"/>
    <w:rsid w:val="00693DFC"/>
    <w:rsid w:val="006962E3"/>
    <w:rsid w:val="006963A4"/>
    <w:rsid w:val="006A3321"/>
    <w:rsid w:val="006A3529"/>
    <w:rsid w:val="006A578F"/>
    <w:rsid w:val="006B0507"/>
    <w:rsid w:val="006B0EA4"/>
    <w:rsid w:val="006B1D3A"/>
    <w:rsid w:val="006B2D69"/>
    <w:rsid w:val="006B33F3"/>
    <w:rsid w:val="006B5253"/>
    <w:rsid w:val="006B598A"/>
    <w:rsid w:val="006B70B3"/>
    <w:rsid w:val="006C0AB2"/>
    <w:rsid w:val="006C3A24"/>
    <w:rsid w:val="006C4158"/>
    <w:rsid w:val="006C6BB8"/>
    <w:rsid w:val="006C6C0A"/>
    <w:rsid w:val="006D0F35"/>
    <w:rsid w:val="006D1D2E"/>
    <w:rsid w:val="006D2F01"/>
    <w:rsid w:val="006D302B"/>
    <w:rsid w:val="006D4AA4"/>
    <w:rsid w:val="006D546B"/>
    <w:rsid w:val="006D641C"/>
    <w:rsid w:val="006E09B1"/>
    <w:rsid w:val="006E3051"/>
    <w:rsid w:val="006E4474"/>
    <w:rsid w:val="006E5332"/>
    <w:rsid w:val="006F37FC"/>
    <w:rsid w:val="006F49EE"/>
    <w:rsid w:val="006F7299"/>
    <w:rsid w:val="00703FBD"/>
    <w:rsid w:val="007041C5"/>
    <w:rsid w:val="0070432E"/>
    <w:rsid w:val="00706710"/>
    <w:rsid w:val="007071F8"/>
    <w:rsid w:val="00711CA6"/>
    <w:rsid w:val="0071228C"/>
    <w:rsid w:val="007126BC"/>
    <w:rsid w:val="007141F8"/>
    <w:rsid w:val="007143BD"/>
    <w:rsid w:val="00720D86"/>
    <w:rsid w:val="00725B3B"/>
    <w:rsid w:val="007304D4"/>
    <w:rsid w:val="00730BE5"/>
    <w:rsid w:val="00731E87"/>
    <w:rsid w:val="00735AEC"/>
    <w:rsid w:val="00735B96"/>
    <w:rsid w:val="00735D5D"/>
    <w:rsid w:val="00736B58"/>
    <w:rsid w:val="00744261"/>
    <w:rsid w:val="00746CAA"/>
    <w:rsid w:val="00750188"/>
    <w:rsid w:val="007520E6"/>
    <w:rsid w:val="007545FD"/>
    <w:rsid w:val="00756F38"/>
    <w:rsid w:val="007617BB"/>
    <w:rsid w:val="00761AAF"/>
    <w:rsid w:val="00765257"/>
    <w:rsid w:val="00766082"/>
    <w:rsid w:val="0077134A"/>
    <w:rsid w:val="007752F7"/>
    <w:rsid w:val="00776B27"/>
    <w:rsid w:val="00780C93"/>
    <w:rsid w:val="00781665"/>
    <w:rsid w:val="00784486"/>
    <w:rsid w:val="0078470E"/>
    <w:rsid w:val="00785220"/>
    <w:rsid w:val="00786D3A"/>
    <w:rsid w:val="00790948"/>
    <w:rsid w:val="00790E86"/>
    <w:rsid w:val="00790FC6"/>
    <w:rsid w:val="00791BFB"/>
    <w:rsid w:val="00793575"/>
    <w:rsid w:val="007949A8"/>
    <w:rsid w:val="00794E16"/>
    <w:rsid w:val="0079684B"/>
    <w:rsid w:val="007B08A1"/>
    <w:rsid w:val="007B2535"/>
    <w:rsid w:val="007B3F7D"/>
    <w:rsid w:val="007B500C"/>
    <w:rsid w:val="007B5AA0"/>
    <w:rsid w:val="007B7304"/>
    <w:rsid w:val="007C21FC"/>
    <w:rsid w:val="007C2275"/>
    <w:rsid w:val="007C3379"/>
    <w:rsid w:val="007C68C4"/>
    <w:rsid w:val="007D0DC7"/>
    <w:rsid w:val="007D38EE"/>
    <w:rsid w:val="007E071D"/>
    <w:rsid w:val="0080138E"/>
    <w:rsid w:val="008071F9"/>
    <w:rsid w:val="00810584"/>
    <w:rsid w:val="00812E4C"/>
    <w:rsid w:val="00821243"/>
    <w:rsid w:val="00821DC8"/>
    <w:rsid w:val="00822FB2"/>
    <w:rsid w:val="008235C8"/>
    <w:rsid w:val="008249C9"/>
    <w:rsid w:val="00825749"/>
    <w:rsid w:val="00827072"/>
    <w:rsid w:val="00831215"/>
    <w:rsid w:val="00832CCB"/>
    <w:rsid w:val="00832FCC"/>
    <w:rsid w:val="00834B70"/>
    <w:rsid w:val="00841D18"/>
    <w:rsid w:val="0084443C"/>
    <w:rsid w:val="008447D2"/>
    <w:rsid w:val="008472DF"/>
    <w:rsid w:val="00847D0C"/>
    <w:rsid w:val="0085001A"/>
    <w:rsid w:val="008507AD"/>
    <w:rsid w:val="00852C85"/>
    <w:rsid w:val="008534ED"/>
    <w:rsid w:val="00856194"/>
    <w:rsid w:val="008622EE"/>
    <w:rsid w:val="00864489"/>
    <w:rsid w:val="0086483B"/>
    <w:rsid w:val="00865A54"/>
    <w:rsid w:val="00873115"/>
    <w:rsid w:val="008747D6"/>
    <w:rsid w:val="00876E1E"/>
    <w:rsid w:val="00884D9C"/>
    <w:rsid w:val="00885C73"/>
    <w:rsid w:val="00890B7D"/>
    <w:rsid w:val="00892281"/>
    <w:rsid w:val="00893640"/>
    <w:rsid w:val="008949EF"/>
    <w:rsid w:val="00894C7E"/>
    <w:rsid w:val="008A15D8"/>
    <w:rsid w:val="008A1FF6"/>
    <w:rsid w:val="008A461B"/>
    <w:rsid w:val="008A51C7"/>
    <w:rsid w:val="008A59F3"/>
    <w:rsid w:val="008B50AF"/>
    <w:rsid w:val="008B64CE"/>
    <w:rsid w:val="008B77EE"/>
    <w:rsid w:val="008B7B53"/>
    <w:rsid w:val="008C1669"/>
    <w:rsid w:val="008C2391"/>
    <w:rsid w:val="008C6BCC"/>
    <w:rsid w:val="008D1BE3"/>
    <w:rsid w:val="008D1F08"/>
    <w:rsid w:val="008D367D"/>
    <w:rsid w:val="008D56B8"/>
    <w:rsid w:val="008D5BAC"/>
    <w:rsid w:val="008D785D"/>
    <w:rsid w:val="008E02D8"/>
    <w:rsid w:val="008E1E78"/>
    <w:rsid w:val="008E2121"/>
    <w:rsid w:val="008E49A5"/>
    <w:rsid w:val="008E4A2E"/>
    <w:rsid w:val="008E4B37"/>
    <w:rsid w:val="008E5C66"/>
    <w:rsid w:val="008E657B"/>
    <w:rsid w:val="008E694E"/>
    <w:rsid w:val="008F070E"/>
    <w:rsid w:val="008F30A7"/>
    <w:rsid w:val="008F3B51"/>
    <w:rsid w:val="008F3D3E"/>
    <w:rsid w:val="008F6885"/>
    <w:rsid w:val="008F7BF9"/>
    <w:rsid w:val="00902A65"/>
    <w:rsid w:val="009035E6"/>
    <w:rsid w:val="009047D2"/>
    <w:rsid w:val="00904E11"/>
    <w:rsid w:val="00905574"/>
    <w:rsid w:val="0090679F"/>
    <w:rsid w:val="00911A2B"/>
    <w:rsid w:val="00911DB5"/>
    <w:rsid w:val="0091377E"/>
    <w:rsid w:val="00914133"/>
    <w:rsid w:val="00916D99"/>
    <w:rsid w:val="009219ED"/>
    <w:rsid w:val="00921C9D"/>
    <w:rsid w:val="00926D01"/>
    <w:rsid w:val="0093298F"/>
    <w:rsid w:val="00932CB2"/>
    <w:rsid w:val="009357D8"/>
    <w:rsid w:val="009404D0"/>
    <w:rsid w:val="00940863"/>
    <w:rsid w:val="00940D3C"/>
    <w:rsid w:val="00946ADE"/>
    <w:rsid w:val="00950FA7"/>
    <w:rsid w:val="00951EED"/>
    <w:rsid w:val="00953579"/>
    <w:rsid w:val="0095500B"/>
    <w:rsid w:val="00961143"/>
    <w:rsid w:val="00962298"/>
    <w:rsid w:val="00962D60"/>
    <w:rsid w:val="00963909"/>
    <w:rsid w:val="0096453E"/>
    <w:rsid w:val="00964CDE"/>
    <w:rsid w:val="00970545"/>
    <w:rsid w:val="00970F26"/>
    <w:rsid w:val="00971CA9"/>
    <w:rsid w:val="0097342E"/>
    <w:rsid w:val="00974E98"/>
    <w:rsid w:val="009814A3"/>
    <w:rsid w:val="00981762"/>
    <w:rsid w:val="009818FF"/>
    <w:rsid w:val="0098334C"/>
    <w:rsid w:val="009864E9"/>
    <w:rsid w:val="0099179E"/>
    <w:rsid w:val="0099277E"/>
    <w:rsid w:val="009929B5"/>
    <w:rsid w:val="009929E1"/>
    <w:rsid w:val="00993987"/>
    <w:rsid w:val="00993AE6"/>
    <w:rsid w:val="009963FF"/>
    <w:rsid w:val="009969E4"/>
    <w:rsid w:val="009973C8"/>
    <w:rsid w:val="0099787C"/>
    <w:rsid w:val="00997DD0"/>
    <w:rsid w:val="009A1830"/>
    <w:rsid w:val="009A46CE"/>
    <w:rsid w:val="009A5551"/>
    <w:rsid w:val="009A60EF"/>
    <w:rsid w:val="009B046E"/>
    <w:rsid w:val="009B06AA"/>
    <w:rsid w:val="009B1E67"/>
    <w:rsid w:val="009B329E"/>
    <w:rsid w:val="009B5498"/>
    <w:rsid w:val="009B6AA5"/>
    <w:rsid w:val="009C0773"/>
    <w:rsid w:val="009C1CCA"/>
    <w:rsid w:val="009C1FAD"/>
    <w:rsid w:val="009C2790"/>
    <w:rsid w:val="009C279F"/>
    <w:rsid w:val="009C65BE"/>
    <w:rsid w:val="009D021F"/>
    <w:rsid w:val="009D3E81"/>
    <w:rsid w:val="009D774D"/>
    <w:rsid w:val="009D796E"/>
    <w:rsid w:val="009E1C31"/>
    <w:rsid w:val="009E31E4"/>
    <w:rsid w:val="009E49FD"/>
    <w:rsid w:val="009E5BB2"/>
    <w:rsid w:val="009E6CCB"/>
    <w:rsid w:val="009E73B0"/>
    <w:rsid w:val="009F02F7"/>
    <w:rsid w:val="009F06C9"/>
    <w:rsid w:val="009F0F90"/>
    <w:rsid w:val="009F6275"/>
    <w:rsid w:val="00A002CB"/>
    <w:rsid w:val="00A01A80"/>
    <w:rsid w:val="00A027ED"/>
    <w:rsid w:val="00A057D7"/>
    <w:rsid w:val="00A06BD6"/>
    <w:rsid w:val="00A07300"/>
    <w:rsid w:val="00A077FC"/>
    <w:rsid w:val="00A11277"/>
    <w:rsid w:val="00A16515"/>
    <w:rsid w:val="00A25D35"/>
    <w:rsid w:val="00A35014"/>
    <w:rsid w:val="00A35F41"/>
    <w:rsid w:val="00A40976"/>
    <w:rsid w:val="00A4391C"/>
    <w:rsid w:val="00A46207"/>
    <w:rsid w:val="00A50347"/>
    <w:rsid w:val="00A52170"/>
    <w:rsid w:val="00A528B0"/>
    <w:rsid w:val="00A52EB0"/>
    <w:rsid w:val="00A53007"/>
    <w:rsid w:val="00A54728"/>
    <w:rsid w:val="00A5713A"/>
    <w:rsid w:val="00A573B3"/>
    <w:rsid w:val="00A57A9B"/>
    <w:rsid w:val="00A63CF0"/>
    <w:rsid w:val="00A650EC"/>
    <w:rsid w:val="00A66870"/>
    <w:rsid w:val="00A66F7F"/>
    <w:rsid w:val="00A67CE4"/>
    <w:rsid w:val="00A70A3A"/>
    <w:rsid w:val="00A7271F"/>
    <w:rsid w:val="00A741E6"/>
    <w:rsid w:val="00A74477"/>
    <w:rsid w:val="00A802D8"/>
    <w:rsid w:val="00A80C60"/>
    <w:rsid w:val="00A828BE"/>
    <w:rsid w:val="00A83A20"/>
    <w:rsid w:val="00A84F33"/>
    <w:rsid w:val="00A856F0"/>
    <w:rsid w:val="00A85BE1"/>
    <w:rsid w:val="00A85C6E"/>
    <w:rsid w:val="00A94141"/>
    <w:rsid w:val="00A944D8"/>
    <w:rsid w:val="00A94ED7"/>
    <w:rsid w:val="00A95C14"/>
    <w:rsid w:val="00A97071"/>
    <w:rsid w:val="00A97C1B"/>
    <w:rsid w:val="00AA2445"/>
    <w:rsid w:val="00AB140D"/>
    <w:rsid w:val="00AB51E7"/>
    <w:rsid w:val="00AC0DEA"/>
    <w:rsid w:val="00AC1942"/>
    <w:rsid w:val="00AC1C38"/>
    <w:rsid w:val="00AC393E"/>
    <w:rsid w:val="00AC398E"/>
    <w:rsid w:val="00AC6614"/>
    <w:rsid w:val="00AC6AD7"/>
    <w:rsid w:val="00AC7E4C"/>
    <w:rsid w:val="00AD1990"/>
    <w:rsid w:val="00AD314C"/>
    <w:rsid w:val="00AD56D7"/>
    <w:rsid w:val="00AD5A3C"/>
    <w:rsid w:val="00AD68D7"/>
    <w:rsid w:val="00AD6B04"/>
    <w:rsid w:val="00AE3912"/>
    <w:rsid w:val="00AE43A8"/>
    <w:rsid w:val="00AE4CB1"/>
    <w:rsid w:val="00AE5955"/>
    <w:rsid w:val="00AE6FFF"/>
    <w:rsid w:val="00AF0145"/>
    <w:rsid w:val="00AF32B9"/>
    <w:rsid w:val="00AF392B"/>
    <w:rsid w:val="00AF3C1A"/>
    <w:rsid w:val="00AF51B3"/>
    <w:rsid w:val="00AF6433"/>
    <w:rsid w:val="00AF70D7"/>
    <w:rsid w:val="00B10581"/>
    <w:rsid w:val="00B1095B"/>
    <w:rsid w:val="00B10979"/>
    <w:rsid w:val="00B10A1D"/>
    <w:rsid w:val="00B125CD"/>
    <w:rsid w:val="00B14633"/>
    <w:rsid w:val="00B15901"/>
    <w:rsid w:val="00B20381"/>
    <w:rsid w:val="00B26868"/>
    <w:rsid w:val="00B27B50"/>
    <w:rsid w:val="00B31197"/>
    <w:rsid w:val="00B3735B"/>
    <w:rsid w:val="00B400F5"/>
    <w:rsid w:val="00B45308"/>
    <w:rsid w:val="00B45698"/>
    <w:rsid w:val="00B46BDE"/>
    <w:rsid w:val="00B5245C"/>
    <w:rsid w:val="00B52B30"/>
    <w:rsid w:val="00B5311D"/>
    <w:rsid w:val="00B53175"/>
    <w:rsid w:val="00B53883"/>
    <w:rsid w:val="00B56276"/>
    <w:rsid w:val="00B620B9"/>
    <w:rsid w:val="00B71CA9"/>
    <w:rsid w:val="00B71F5A"/>
    <w:rsid w:val="00B7225E"/>
    <w:rsid w:val="00B7254A"/>
    <w:rsid w:val="00B75A45"/>
    <w:rsid w:val="00B76C35"/>
    <w:rsid w:val="00B77C29"/>
    <w:rsid w:val="00B77FB7"/>
    <w:rsid w:val="00B912F6"/>
    <w:rsid w:val="00B9489A"/>
    <w:rsid w:val="00B94BD0"/>
    <w:rsid w:val="00B96650"/>
    <w:rsid w:val="00BA2183"/>
    <w:rsid w:val="00BA4089"/>
    <w:rsid w:val="00BA6074"/>
    <w:rsid w:val="00BA74FE"/>
    <w:rsid w:val="00BB090E"/>
    <w:rsid w:val="00BB2184"/>
    <w:rsid w:val="00BB280A"/>
    <w:rsid w:val="00BB28C1"/>
    <w:rsid w:val="00BB32E5"/>
    <w:rsid w:val="00BC38E2"/>
    <w:rsid w:val="00BC3A8C"/>
    <w:rsid w:val="00BC3C40"/>
    <w:rsid w:val="00BC4546"/>
    <w:rsid w:val="00BC454A"/>
    <w:rsid w:val="00BD3010"/>
    <w:rsid w:val="00BD3895"/>
    <w:rsid w:val="00BD4B4B"/>
    <w:rsid w:val="00BE13E4"/>
    <w:rsid w:val="00BE26E0"/>
    <w:rsid w:val="00BE4720"/>
    <w:rsid w:val="00BE5498"/>
    <w:rsid w:val="00BE5F15"/>
    <w:rsid w:val="00BE7E37"/>
    <w:rsid w:val="00BF00DD"/>
    <w:rsid w:val="00BF2F27"/>
    <w:rsid w:val="00BF33E4"/>
    <w:rsid w:val="00BF36CD"/>
    <w:rsid w:val="00BF4A17"/>
    <w:rsid w:val="00C009A3"/>
    <w:rsid w:val="00C033B9"/>
    <w:rsid w:val="00C0396D"/>
    <w:rsid w:val="00C04FED"/>
    <w:rsid w:val="00C10D22"/>
    <w:rsid w:val="00C115F9"/>
    <w:rsid w:val="00C215C7"/>
    <w:rsid w:val="00C21E9F"/>
    <w:rsid w:val="00C244D3"/>
    <w:rsid w:val="00C27A54"/>
    <w:rsid w:val="00C30068"/>
    <w:rsid w:val="00C313FF"/>
    <w:rsid w:val="00C32626"/>
    <w:rsid w:val="00C34A56"/>
    <w:rsid w:val="00C37512"/>
    <w:rsid w:val="00C41E15"/>
    <w:rsid w:val="00C43D98"/>
    <w:rsid w:val="00C51B50"/>
    <w:rsid w:val="00C6001F"/>
    <w:rsid w:val="00C6040A"/>
    <w:rsid w:val="00C6089B"/>
    <w:rsid w:val="00C627A0"/>
    <w:rsid w:val="00C628C0"/>
    <w:rsid w:val="00C62B22"/>
    <w:rsid w:val="00C62BD0"/>
    <w:rsid w:val="00C63B76"/>
    <w:rsid w:val="00C67921"/>
    <w:rsid w:val="00C67FBE"/>
    <w:rsid w:val="00C709FB"/>
    <w:rsid w:val="00C72CF7"/>
    <w:rsid w:val="00C80937"/>
    <w:rsid w:val="00C815A0"/>
    <w:rsid w:val="00C81960"/>
    <w:rsid w:val="00C841B4"/>
    <w:rsid w:val="00C855E4"/>
    <w:rsid w:val="00C87EE2"/>
    <w:rsid w:val="00C90709"/>
    <w:rsid w:val="00C921FB"/>
    <w:rsid w:val="00C927FD"/>
    <w:rsid w:val="00C95199"/>
    <w:rsid w:val="00C95B42"/>
    <w:rsid w:val="00C96766"/>
    <w:rsid w:val="00CA322F"/>
    <w:rsid w:val="00CA7DB1"/>
    <w:rsid w:val="00CB3BED"/>
    <w:rsid w:val="00CB5478"/>
    <w:rsid w:val="00CB7411"/>
    <w:rsid w:val="00CB79CB"/>
    <w:rsid w:val="00CC23C8"/>
    <w:rsid w:val="00CC25E8"/>
    <w:rsid w:val="00CC3660"/>
    <w:rsid w:val="00CC3F67"/>
    <w:rsid w:val="00CD3C35"/>
    <w:rsid w:val="00CE0E4E"/>
    <w:rsid w:val="00CE136B"/>
    <w:rsid w:val="00CE28B2"/>
    <w:rsid w:val="00CE4304"/>
    <w:rsid w:val="00CE632F"/>
    <w:rsid w:val="00CE6905"/>
    <w:rsid w:val="00CE69A3"/>
    <w:rsid w:val="00CF014E"/>
    <w:rsid w:val="00CF28EF"/>
    <w:rsid w:val="00CF3EC7"/>
    <w:rsid w:val="00CF66D4"/>
    <w:rsid w:val="00CF698A"/>
    <w:rsid w:val="00CF7881"/>
    <w:rsid w:val="00D00222"/>
    <w:rsid w:val="00D0157B"/>
    <w:rsid w:val="00D02733"/>
    <w:rsid w:val="00D034A1"/>
    <w:rsid w:val="00D07BED"/>
    <w:rsid w:val="00D110DD"/>
    <w:rsid w:val="00D139DA"/>
    <w:rsid w:val="00D157DB"/>
    <w:rsid w:val="00D169C1"/>
    <w:rsid w:val="00D17C4E"/>
    <w:rsid w:val="00D25087"/>
    <w:rsid w:val="00D26580"/>
    <w:rsid w:val="00D3091E"/>
    <w:rsid w:val="00D30BC5"/>
    <w:rsid w:val="00D3197C"/>
    <w:rsid w:val="00D352C7"/>
    <w:rsid w:val="00D35C5E"/>
    <w:rsid w:val="00D35E40"/>
    <w:rsid w:val="00D36006"/>
    <w:rsid w:val="00D36AAA"/>
    <w:rsid w:val="00D37A10"/>
    <w:rsid w:val="00D411A1"/>
    <w:rsid w:val="00D430F8"/>
    <w:rsid w:val="00D43369"/>
    <w:rsid w:val="00D43804"/>
    <w:rsid w:val="00D43CDE"/>
    <w:rsid w:val="00D4452F"/>
    <w:rsid w:val="00D45425"/>
    <w:rsid w:val="00D45CDA"/>
    <w:rsid w:val="00D45E59"/>
    <w:rsid w:val="00D4673A"/>
    <w:rsid w:val="00D47638"/>
    <w:rsid w:val="00D543A3"/>
    <w:rsid w:val="00D54A04"/>
    <w:rsid w:val="00D56385"/>
    <w:rsid w:val="00D61814"/>
    <w:rsid w:val="00D63379"/>
    <w:rsid w:val="00D63998"/>
    <w:rsid w:val="00D66F76"/>
    <w:rsid w:val="00D67038"/>
    <w:rsid w:val="00D73302"/>
    <w:rsid w:val="00D75B61"/>
    <w:rsid w:val="00D817DC"/>
    <w:rsid w:val="00D8493C"/>
    <w:rsid w:val="00D84ED8"/>
    <w:rsid w:val="00D84F9F"/>
    <w:rsid w:val="00D911FA"/>
    <w:rsid w:val="00D919FF"/>
    <w:rsid w:val="00D92FB3"/>
    <w:rsid w:val="00D94A07"/>
    <w:rsid w:val="00D970BA"/>
    <w:rsid w:val="00DA087E"/>
    <w:rsid w:val="00DA29F8"/>
    <w:rsid w:val="00DA4C7F"/>
    <w:rsid w:val="00DA5009"/>
    <w:rsid w:val="00DA698F"/>
    <w:rsid w:val="00DC05A7"/>
    <w:rsid w:val="00DC402B"/>
    <w:rsid w:val="00DC6E44"/>
    <w:rsid w:val="00DD0288"/>
    <w:rsid w:val="00DD0357"/>
    <w:rsid w:val="00DD2869"/>
    <w:rsid w:val="00DD2F2E"/>
    <w:rsid w:val="00DD3DDD"/>
    <w:rsid w:val="00DD5222"/>
    <w:rsid w:val="00DD52B1"/>
    <w:rsid w:val="00DD6705"/>
    <w:rsid w:val="00DE0A66"/>
    <w:rsid w:val="00DF1BE8"/>
    <w:rsid w:val="00DF74D1"/>
    <w:rsid w:val="00E0622B"/>
    <w:rsid w:val="00E108DF"/>
    <w:rsid w:val="00E10D7A"/>
    <w:rsid w:val="00E13602"/>
    <w:rsid w:val="00E1364F"/>
    <w:rsid w:val="00E21599"/>
    <w:rsid w:val="00E252D9"/>
    <w:rsid w:val="00E30781"/>
    <w:rsid w:val="00E37307"/>
    <w:rsid w:val="00E37ECD"/>
    <w:rsid w:val="00E42B67"/>
    <w:rsid w:val="00E4585E"/>
    <w:rsid w:val="00E45AD5"/>
    <w:rsid w:val="00E46788"/>
    <w:rsid w:val="00E50F58"/>
    <w:rsid w:val="00E54B19"/>
    <w:rsid w:val="00E5582A"/>
    <w:rsid w:val="00E56E78"/>
    <w:rsid w:val="00E60DCD"/>
    <w:rsid w:val="00E64D84"/>
    <w:rsid w:val="00E65E89"/>
    <w:rsid w:val="00E66C0A"/>
    <w:rsid w:val="00E6744F"/>
    <w:rsid w:val="00E75943"/>
    <w:rsid w:val="00E77762"/>
    <w:rsid w:val="00E77E31"/>
    <w:rsid w:val="00E83C33"/>
    <w:rsid w:val="00E85B91"/>
    <w:rsid w:val="00E8636D"/>
    <w:rsid w:val="00E86945"/>
    <w:rsid w:val="00E86D45"/>
    <w:rsid w:val="00E90806"/>
    <w:rsid w:val="00E91C92"/>
    <w:rsid w:val="00E94B67"/>
    <w:rsid w:val="00E94C7D"/>
    <w:rsid w:val="00E95253"/>
    <w:rsid w:val="00E97B25"/>
    <w:rsid w:val="00E97C2D"/>
    <w:rsid w:val="00EA166E"/>
    <w:rsid w:val="00EA5CFB"/>
    <w:rsid w:val="00EB1717"/>
    <w:rsid w:val="00EB7FAE"/>
    <w:rsid w:val="00EB7FEE"/>
    <w:rsid w:val="00EC1D44"/>
    <w:rsid w:val="00EC4AB0"/>
    <w:rsid w:val="00EC559A"/>
    <w:rsid w:val="00EC5B0A"/>
    <w:rsid w:val="00EC695C"/>
    <w:rsid w:val="00EC7CC2"/>
    <w:rsid w:val="00ED0C54"/>
    <w:rsid w:val="00ED4404"/>
    <w:rsid w:val="00ED68EF"/>
    <w:rsid w:val="00EE101D"/>
    <w:rsid w:val="00EE1980"/>
    <w:rsid w:val="00EE3B24"/>
    <w:rsid w:val="00EF0324"/>
    <w:rsid w:val="00EF33ED"/>
    <w:rsid w:val="00EF41E5"/>
    <w:rsid w:val="00EF487B"/>
    <w:rsid w:val="00F01ED6"/>
    <w:rsid w:val="00F0337F"/>
    <w:rsid w:val="00F049F9"/>
    <w:rsid w:val="00F134EE"/>
    <w:rsid w:val="00F20949"/>
    <w:rsid w:val="00F234C5"/>
    <w:rsid w:val="00F241BA"/>
    <w:rsid w:val="00F246DA"/>
    <w:rsid w:val="00F26B2F"/>
    <w:rsid w:val="00F278AC"/>
    <w:rsid w:val="00F31D3C"/>
    <w:rsid w:val="00F32169"/>
    <w:rsid w:val="00F3260B"/>
    <w:rsid w:val="00F32E4A"/>
    <w:rsid w:val="00F336B3"/>
    <w:rsid w:val="00F33C4D"/>
    <w:rsid w:val="00F3544C"/>
    <w:rsid w:val="00F36B64"/>
    <w:rsid w:val="00F36D64"/>
    <w:rsid w:val="00F37314"/>
    <w:rsid w:val="00F4000D"/>
    <w:rsid w:val="00F441FA"/>
    <w:rsid w:val="00F46A7E"/>
    <w:rsid w:val="00F53621"/>
    <w:rsid w:val="00F54328"/>
    <w:rsid w:val="00F548FA"/>
    <w:rsid w:val="00F55CB4"/>
    <w:rsid w:val="00F57F4B"/>
    <w:rsid w:val="00F60A4B"/>
    <w:rsid w:val="00F60BD6"/>
    <w:rsid w:val="00F66516"/>
    <w:rsid w:val="00F672BB"/>
    <w:rsid w:val="00F6742A"/>
    <w:rsid w:val="00F711F9"/>
    <w:rsid w:val="00F71D85"/>
    <w:rsid w:val="00F72DBD"/>
    <w:rsid w:val="00F74A23"/>
    <w:rsid w:val="00F75E5E"/>
    <w:rsid w:val="00F762F8"/>
    <w:rsid w:val="00F763B1"/>
    <w:rsid w:val="00F76E4E"/>
    <w:rsid w:val="00F77616"/>
    <w:rsid w:val="00F7772E"/>
    <w:rsid w:val="00F8152F"/>
    <w:rsid w:val="00F82835"/>
    <w:rsid w:val="00F86FBB"/>
    <w:rsid w:val="00F877AA"/>
    <w:rsid w:val="00F87E7F"/>
    <w:rsid w:val="00F954FB"/>
    <w:rsid w:val="00FA23DB"/>
    <w:rsid w:val="00FA27D5"/>
    <w:rsid w:val="00FA599C"/>
    <w:rsid w:val="00FA5DAE"/>
    <w:rsid w:val="00FB5656"/>
    <w:rsid w:val="00FC27F4"/>
    <w:rsid w:val="00FC406A"/>
    <w:rsid w:val="00FC4A6A"/>
    <w:rsid w:val="00FC5D42"/>
    <w:rsid w:val="00FD34AA"/>
    <w:rsid w:val="00FD41FD"/>
    <w:rsid w:val="00FD4249"/>
    <w:rsid w:val="00FD5802"/>
    <w:rsid w:val="00FD7B18"/>
    <w:rsid w:val="00FE120A"/>
    <w:rsid w:val="00FE40F3"/>
    <w:rsid w:val="00FE52A0"/>
    <w:rsid w:val="00FE5709"/>
    <w:rsid w:val="00FE60BA"/>
    <w:rsid w:val="00FF204A"/>
    <w:rsid w:val="00FF3E2A"/>
    <w:rsid w:val="00FF79B9"/>
    <w:rsid w:val="00FF7C24"/>
    <w:rsid w:val="0F9E29A6"/>
    <w:rsid w:val="102410C2"/>
    <w:rsid w:val="620824A7"/>
    <w:rsid w:val="6B430498"/>
    <w:rsid w:val="78D97DEA"/>
    <w:rsid w:val="7F221A9F"/>
    <w:rsid w:val="7F8F59E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FDEF"/>
  <w15:docId w15:val="{869B8696-3E1F-4DA4-A508-1BA616B3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Nagwek4">
    <w:name w:val="heading 4"/>
    <w:basedOn w:val="Normalny"/>
    <w:next w:val="Normalny"/>
    <w:link w:val="Nagwek4Znak"/>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Nagwek7">
    <w:name w:val="heading 7"/>
    <w:basedOn w:val="Normalny"/>
    <w:next w:val="Normalny"/>
    <w:link w:val="Nagwek7Znak"/>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Nagwek8">
    <w:name w:val="heading 8"/>
    <w:basedOn w:val="Normalny"/>
    <w:next w:val="Normalny"/>
    <w:link w:val="Nagwek8Znak"/>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Nagwek9">
    <w:name w:val="heading 9"/>
    <w:basedOn w:val="Normalny"/>
    <w:next w:val="Normalny"/>
    <w:link w:val="Nagwek9Znak"/>
    <w:uiPriority w:val="99"/>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rPr>
      <w:color w:val="0563C1" w:themeColor="hyperlink"/>
      <w:u w:val="single"/>
    </w:rPr>
  </w:style>
  <w:style w:type="paragraph" w:styleId="Lista-kontynuacja2">
    <w:name w:val="List Continue 2"/>
    <w:basedOn w:val="Normalny"/>
    <w:uiPriority w:val="99"/>
    <w:unhideWhenUsed/>
    <w:pPr>
      <w:numPr>
        <w:numId w:val="2"/>
      </w:numPr>
      <w:spacing w:after="120"/>
      <w:contextualSpacing/>
    </w:pPr>
  </w:style>
  <w:style w:type="paragraph" w:styleId="Zwykytekst">
    <w:name w:val="Plain Text"/>
    <w:basedOn w:val="Normalny"/>
    <w:link w:val="ZwykytekstZnak"/>
    <w:uiPriority w:val="99"/>
    <w:semiHidden/>
    <w:unhideWhenUsed/>
    <w:pPr>
      <w:spacing w:after="0" w:line="240" w:lineRule="auto"/>
    </w:pPr>
    <w:rPr>
      <w:rFonts w:ascii="Calibri" w:hAnsi="Calibri"/>
      <w:szCs w:val="21"/>
    </w:rPr>
  </w:style>
  <w:style w:type="table" w:styleId="Tabela-Siatka">
    <w:name w:val="Table Grid"/>
    <w:basedOn w:val="Standardowy"/>
    <w:uiPriority w:val="5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pPr>
      <w:autoSpaceDE w:val="0"/>
      <w:autoSpaceDN w:val="0"/>
      <w:spacing w:before="120" w:after="0" w:line="240" w:lineRule="auto"/>
      <w:jc w:val="center"/>
    </w:pPr>
    <w:rPr>
      <w:rFonts w:ascii="Times New Roman" w:eastAsia="Times New Roman" w:hAnsi="Times New Roman" w:cs="Times New Roman"/>
      <w:b/>
      <w:bCs/>
      <w:sz w:val="40"/>
      <w:szCs w:val="40"/>
      <w:lang w:eastAsia="pl-PL"/>
    </w:r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style>
  <w:style w:type="paragraph" w:styleId="Akapitzlist">
    <w:name w:val="List Paragraph"/>
    <w:basedOn w:val="Normalny"/>
    <w:link w:val="AkapitzlistZnak"/>
    <w:uiPriority w:val="34"/>
    <w:qFormat/>
    <w:pPr>
      <w:ind w:left="720"/>
      <w:contextualSpacing/>
    </w:pPr>
  </w:style>
  <w:style w:type="character" w:customStyle="1" w:styleId="Nierozpoznanawzmianka1">
    <w:name w:val="Nierozpoznana wzmianka1"/>
    <w:basedOn w:val="Domylnaczcionkaakapitu"/>
    <w:uiPriority w:val="99"/>
    <w:semiHidden/>
    <w:unhideWhenUsed/>
    <w:rPr>
      <w:color w:val="808080"/>
      <w:shd w:val="clear" w:color="auto" w:fill="E6E6E6"/>
    </w:rPr>
  </w:style>
  <w:style w:type="character" w:customStyle="1" w:styleId="Nagwek10">
    <w:name w:val="Nagłówek #1_"/>
    <w:basedOn w:val="Domylnaczcionkaakapitu"/>
    <w:link w:val="Nagwek11"/>
    <w:qFormat/>
    <w:locked/>
    <w:rPr>
      <w:rFonts w:ascii="Calibri" w:eastAsia="Calibri" w:hAnsi="Calibri" w:cs="Calibri"/>
      <w:sz w:val="25"/>
      <w:szCs w:val="25"/>
      <w:shd w:val="clear" w:color="auto" w:fill="FFFFFF"/>
    </w:rPr>
  </w:style>
  <w:style w:type="paragraph" w:customStyle="1" w:styleId="Nagwek11">
    <w:name w:val="Nagłówek #1"/>
    <w:basedOn w:val="Normalny"/>
    <w:link w:val="Nagwek10"/>
    <w:pPr>
      <w:shd w:val="clear" w:color="auto" w:fill="FFFFFF"/>
      <w:spacing w:before="360" w:after="0" w:line="364" w:lineRule="exact"/>
      <w:ind w:hanging="420"/>
      <w:jc w:val="center"/>
      <w:outlineLvl w:val="0"/>
    </w:pPr>
    <w:rPr>
      <w:rFonts w:ascii="Calibri" w:eastAsia="Calibri" w:hAnsi="Calibri" w:cs="Calibri"/>
      <w:sz w:val="25"/>
      <w:szCs w:val="25"/>
    </w:rPr>
  </w:style>
  <w:style w:type="character" w:customStyle="1" w:styleId="Teksttreci2">
    <w:name w:val="Tekst treści (2)_"/>
    <w:basedOn w:val="Domylnaczcionkaakapitu"/>
    <w:link w:val="Teksttreci20"/>
    <w:locked/>
    <w:rPr>
      <w:rFonts w:ascii="Calibri" w:eastAsia="Calibri" w:hAnsi="Calibri" w:cs="Calibri"/>
      <w:sz w:val="25"/>
      <w:szCs w:val="25"/>
      <w:shd w:val="clear" w:color="auto" w:fill="FFFFFF"/>
    </w:rPr>
  </w:style>
  <w:style w:type="paragraph" w:customStyle="1" w:styleId="Teksttreci20">
    <w:name w:val="Tekst treści (2)"/>
    <w:basedOn w:val="Normalny"/>
    <w:link w:val="Teksttreci2"/>
    <w:pPr>
      <w:shd w:val="clear" w:color="auto" w:fill="FFFFFF"/>
      <w:spacing w:before="60" w:after="180" w:line="0" w:lineRule="atLeast"/>
      <w:ind w:hanging="620"/>
      <w:jc w:val="center"/>
    </w:pPr>
    <w:rPr>
      <w:rFonts w:ascii="Calibri" w:eastAsia="Calibri" w:hAnsi="Calibri" w:cs="Calibri"/>
      <w:sz w:val="25"/>
      <w:szCs w:val="25"/>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paragraph" w:customStyle="1" w:styleId="Bartek">
    <w:name w:val="Bartek"/>
    <w:basedOn w:val="Normalny"/>
    <w:qFormat/>
    <w:pPr>
      <w:spacing w:after="0" w:line="240" w:lineRule="auto"/>
    </w:pPr>
    <w:rPr>
      <w:rFonts w:ascii="Arial" w:eastAsia="Times New Roman" w:hAnsi="Arial" w:cs="Times New Roman"/>
      <w:sz w:val="28"/>
      <w:szCs w:val="20"/>
      <w:lang w:val="en-US" w:eastAsia="pl-PL"/>
    </w:rPr>
  </w:style>
  <w:style w:type="character" w:customStyle="1" w:styleId="AkapitzlistZnak">
    <w:name w:val="Akapit z listą Znak"/>
    <w:link w:val="Akapitzlist"/>
    <w:uiPriority w:val="34"/>
    <w:qFormat/>
    <w:locked/>
  </w:style>
  <w:style w:type="character" w:customStyle="1" w:styleId="NagweklubstopkaCalibri">
    <w:name w:val="Nagłówek lub stopka + Calibri"/>
    <w:basedOn w:val="Domylnaczcionkaakapitu"/>
    <w:rPr>
      <w:rFonts w:ascii="MS Reference Sans Serif" w:eastAsia="MS Reference Sans Serif" w:hAnsi="MS Reference Sans Serif" w:cs="MS Reference Sans Serif" w:hint="default"/>
      <w:spacing w:val="-10"/>
      <w:sz w:val="21"/>
      <w:szCs w:val="21"/>
      <w:u w:val="none"/>
    </w:rPr>
  </w:style>
  <w:style w:type="paragraph" w:customStyle="1" w:styleId="Poprawka1">
    <w:name w:val="Poprawka1"/>
    <w:hidden/>
    <w:uiPriority w:val="99"/>
    <w:semiHidden/>
    <w:qFormat/>
    <w:rPr>
      <w:rFonts w:asciiTheme="minorHAnsi" w:eastAsiaTheme="minorHAnsi" w:hAnsiTheme="minorHAnsi" w:cstheme="minorBidi"/>
      <w:sz w:val="22"/>
      <w:szCs w:val="22"/>
      <w:lang w:eastAsia="en-US"/>
    </w:rPr>
  </w:style>
  <w:style w:type="paragraph" w:customStyle="1" w:styleId="Bezodstpw2">
    <w:name w:val="Bez odstępów2"/>
    <w:basedOn w:val="Normalny"/>
    <w:pPr>
      <w:spacing w:after="0" w:line="240" w:lineRule="auto"/>
    </w:pPr>
    <w:rPr>
      <w:rFonts w:ascii="Arial" w:eastAsia="Times New Roman" w:hAnsi="Arial" w:cs="Times New Roman"/>
      <w:szCs w:val="20"/>
      <w:lang w:val="en-US" w:eastAsia="pl-PL"/>
    </w:rPr>
  </w:style>
  <w:style w:type="paragraph" w:customStyle="1" w:styleId="Tekstpodstawowy22">
    <w:name w:val="Tekst podstawowy 22"/>
    <w:basedOn w:val="Normalny"/>
    <w:pPr>
      <w:spacing w:after="200" w:line="276" w:lineRule="auto"/>
    </w:pPr>
    <w:rPr>
      <w:rFonts w:ascii="Arial Narrow" w:eastAsia="Times New Roman" w:hAnsi="Arial Narrow" w:cs="Times New Roman"/>
      <w:sz w:val="26"/>
      <w:szCs w:val="20"/>
      <w:lang w:val="en-US" w:eastAsia="pl-PL"/>
    </w:rPr>
  </w:style>
  <w:style w:type="paragraph" w:customStyle="1" w:styleId="Styl">
    <w:name w:val="Styl"/>
    <w:link w:val="StylZnak"/>
    <w:pPr>
      <w:widowControl w:val="0"/>
      <w:autoSpaceDE w:val="0"/>
      <w:autoSpaceDN w:val="0"/>
      <w:adjustRightInd w:val="0"/>
      <w:spacing w:before="120" w:after="120"/>
      <w:jc w:val="both"/>
    </w:pPr>
    <w:rPr>
      <w:rFonts w:eastAsia="Times New Roman"/>
      <w:sz w:val="24"/>
      <w:szCs w:val="24"/>
    </w:rPr>
  </w:style>
  <w:style w:type="character" w:customStyle="1" w:styleId="TytuZnak">
    <w:name w:val="Tytuł Znak"/>
    <w:basedOn w:val="Domylnaczcionkaakapitu"/>
    <w:link w:val="Tytu"/>
    <w:rPr>
      <w:rFonts w:ascii="Times New Roman" w:eastAsia="Times New Roman" w:hAnsi="Times New Roman" w:cs="Times New Roman"/>
      <w:b/>
      <w:bCs/>
      <w:sz w:val="40"/>
      <w:szCs w:val="40"/>
      <w:lang w:eastAsia="pl-PL"/>
    </w:rPr>
  </w:style>
  <w:style w:type="paragraph" w:customStyle="1" w:styleId="FR1">
    <w:name w:val="FR1"/>
    <w:pPr>
      <w:widowControl w:val="0"/>
      <w:overflowPunct w:val="0"/>
      <w:autoSpaceDE w:val="0"/>
      <w:autoSpaceDN w:val="0"/>
      <w:adjustRightInd w:val="0"/>
      <w:spacing w:before="280" w:after="120"/>
      <w:jc w:val="both"/>
      <w:textAlignment w:val="baseline"/>
    </w:pPr>
    <w:rPr>
      <w:rFonts w:ascii="Arial" w:eastAsia="Times New Roman" w:hAnsi="Arial"/>
    </w:rPr>
  </w:style>
  <w:style w:type="paragraph" w:customStyle="1" w:styleId="pkt">
    <w:name w:val="pkt"/>
    <w:basedOn w:val="Normalny"/>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StylZnak">
    <w:name w:val="Styl Znak"/>
    <w:link w:val="Styl"/>
    <w:qFormat/>
    <w:rPr>
      <w:rFonts w:ascii="Times New Roman" w:eastAsia="Times New Roman" w:hAnsi="Times New Roman" w:cs="Times New Roman"/>
      <w:sz w:val="24"/>
      <w:szCs w:val="24"/>
      <w:lang w:eastAsia="pl-PL"/>
    </w:rPr>
  </w:style>
  <w:style w:type="character" w:customStyle="1" w:styleId="Teksttreci11">
    <w:name w:val="Tekst treści (11)_"/>
    <w:basedOn w:val="Domylnaczcionkaakapitu"/>
    <w:link w:val="Teksttreci110"/>
    <w:rPr>
      <w:rFonts w:ascii="Tahoma" w:eastAsia="Tahoma" w:hAnsi="Tahoma" w:cs="Tahoma"/>
      <w:sz w:val="19"/>
      <w:szCs w:val="19"/>
      <w:shd w:val="clear" w:color="auto" w:fill="FFFFFF"/>
    </w:rPr>
  </w:style>
  <w:style w:type="paragraph" w:customStyle="1" w:styleId="Teksttreci110">
    <w:name w:val="Tekst treści (11)"/>
    <w:basedOn w:val="Normalny"/>
    <w:link w:val="Teksttreci11"/>
    <w:pPr>
      <w:shd w:val="clear" w:color="auto" w:fill="FFFFFF"/>
      <w:spacing w:after="0" w:line="0" w:lineRule="atLeast"/>
      <w:jc w:val="both"/>
    </w:pPr>
    <w:rPr>
      <w:rFonts w:ascii="Tahoma" w:eastAsia="Tahoma" w:hAnsi="Tahoma" w:cs="Tahoma"/>
      <w:sz w:val="19"/>
      <w:szCs w:val="19"/>
    </w:rPr>
  </w:style>
  <w:style w:type="character" w:customStyle="1" w:styleId="Nagwek42">
    <w:name w:val="Nagłówek #4 (2)_"/>
    <w:basedOn w:val="Domylnaczcionkaakapitu"/>
    <w:link w:val="Nagwek420"/>
    <w:rPr>
      <w:rFonts w:ascii="Gungsuh" w:eastAsia="Gungsuh" w:hAnsi="Gungsuh" w:cs="Gungsuh"/>
      <w:spacing w:val="50"/>
      <w:sz w:val="19"/>
      <w:szCs w:val="19"/>
      <w:shd w:val="clear" w:color="auto" w:fill="FFFFFF"/>
    </w:rPr>
  </w:style>
  <w:style w:type="paragraph" w:customStyle="1" w:styleId="Nagwek420">
    <w:name w:val="Nagłówek #4 (2)"/>
    <w:basedOn w:val="Normalny"/>
    <w:link w:val="Nagwek42"/>
    <w:qFormat/>
    <w:pPr>
      <w:shd w:val="clear" w:color="auto" w:fill="FFFFFF"/>
      <w:spacing w:before="240" w:after="60" w:line="0" w:lineRule="atLeast"/>
      <w:outlineLvl w:val="3"/>
    </w:pPr>
    <w:rPr>
      <w:rFonts w:ascii="Gungsuh" w:eastAsia="Gungsuh" w:hAnsi="Gungsuh" w:cs="Gungsuh"/>
      <w:spacing w:val="50"/>
      <w:sz w:val="19"/>
      <w:szCs w:val="19"/>
    </w:rPr>
  </w:style>
  <w:style w:type="character" w:customStyle="1" w:styleId="Nagwek50">
    <w:name w:val="Nagłówek #5_"/>
    <w:basedOn w:val="Domylnaczcionkaakapitu"/>
    <w:link w:val="Nagwek51"/>
    <w:rPr>
      <w:rFonts w:ascii="Tahoma" w:eastAsia="Tahoma" w:hAnsi="Tahoma" w:cs="Tahoma"/>
      <w:sz w:val="19"/>
      <w:szCs w:val="19"/>
      <w:shd w:val="clear" w:color="auto" w:fill="FFFFFF"/>
    </w:rPr>
  </w:style>
  <w:style w:type="paragraph" w:customStyle="1" w:styleId="Nagwek51">
    <w:name w:val="Nagłówek #5"/>
    <w:basedOn w:val="Normalny"/>
    <w:link w:val="Nagwek50"/>
    <w:qFormat/>
    <w:pPr>
      <w:shd w:val="clear" w:color="auto" w:fill="FFFFFF"/>
      <w:spacing w:before="1140" w:after="0" w:line="400" w:lineRule="exact"/>
      <w:outlineLvl w:val="4"/>
    </w:pPr>
    <w:rPr>
      <w:rFonts w:ascii="Tahoma" w:eastAsia="Tahoma" w:hAnsi="Tahoma" w:cs="Tahoma"/>
      <w:sz w:val="19"/>
      <w:szCs w:val="19"/>
    </w:rPr>
  </w:style>
  <w:style w:type="character" w:customStyle="1" w:styleId="Spistreci">
    <w:name w:val="Spis treści_"/>
    <w:basedOn w:val="Domylnaczcionkaakapitu"/>
    <w:link w:val="Spistreci0"/>
    <w:rPr>
      <w:rFonts w:ascii="Tahoma" w:eastAsia="Tahoma" w:hAnsi="Tahoma" w:cs="Tahoma"/>
      <w:sz w:val="19"/>
      <w:szCs w:val="19"/>
      <w:shd w:val="clear" w:color="auto" w:fill="FFFFFF"/>
    </w:rPr>
  </w:style>
  <w:style w:type="paragraph" w:customStyle="1" w:styleId="Spistreci0">
    <w:name w:val="Spis treści"/>
    <w:basedOn w:val="Normalny"/>
    <w:link w:val="Spistreci"/>
    <w:pPr>
      <w:shd w:val="clear" w:color="auto" w:fill="FFFFFF"/>
      <w:spacing w:before="60" w:after="0" w:line="385" w:lineRule="exact"/>
      <w:ind w:hanging="440"/>
    </w:pPr>
    <w:rPr>
      <w:rFonts w:ascii="Tahoma" w:eastAsia="Tahoma" w:hAnsi="Tahoma" w:cs="Tahoma"/>
      <w:sz w:val="19"/>
      <w:szCs w:val="19"/>
    </w:rPr>
  </w:style>
  <w:style w:type="character" w:customStyle="1" w:styleId="Teksttreci14">
    <w:name w:val="Tekst treści (14)_"/>
    <w:basedOn w:val="Domylnaczcionkaakapitu"/>
    <w:link w:val="Teksttreci140"/>
    <w:rPr>
      <w:rFonts w:ascii="Tahoma" w:eastAsia="Tahoma" w:hAnsi="Tahoma" w:cs="Tahoma"/>
      <w:sz w:val="20"/>
      <w:szCs w:val="20"/>
      <w:shd w:val="clear" w:color="auto" w:fill="FFFFFF"/>
    </w:rPr>
  </w:style>
  <w:style w:type="paragraph" w:customStyle="1" w:styleId="Teksttreci140">
    <w:name w:val="Tekst treści (14)"/>
    <w:basedOn w:val="Normalny"/>
    <w:link w:val="Teksttreci14"/>
    <w:pPr>
      <w:shd w:val="clear" w:color="auto" w:fill="FFFFFF"/>
      <w:spacing w:before="120" w:after="360" w:line="0" w:lineRule="atLeast"/>
      <w:jc w:val="center"/>
    </w:pPr>
    <w:rPr>
      <w:rFonts w:ascii="Tahoma" w:eastAsia="Tahoma" w:hAnsi="Tahoma" w:cs="Tahoma"/>
      <w:sz w:val="20"/>
      <w:szCs w:val="20"/>
    </w:rPr>
  </w:style>
  <w:style w:type="character" w:customStyle="1" w:styleId="Teksttreci91">
    <w:name w:val="Tekst treści (91)_"/>
    <w:basedOn w:val="Domylnaczcionkaakapitu"/>
    <w:link w:val="Teksttreci910"/>
    <w:rPr>
      <w:rFonts w:ascii="Tahoma" w:eastAsia="Tahoma" w:hAnsi="Tahoma" w:cs="Tahoma"/>
      <w:sz w:val="19"/>
      <w:szCs w:val="19"/>
      <w:shd w:val="clear" w:color="auto" w:fill="FFFFFF"/>
    </w:rPr>
  </w:style>
  <w:style w:type="paragraph" w:customStyle="1" w:styleId="Teksttreci910">
    <w:name w:val="Tekst treści (91)"/>
    <w:basedOn w:val="Normalny"/>
    <w:link w:val="Teksttreci91"/>
    <w:pPr>
      <w:shd w:val="clear" w:color="auto" w:fill="FFFFFF"/>
      <w:spacing w:after="0" w:line="266" w:lineRule="exact"/>
      <w:jc w:val="center"/>
    </w:pPr>
    <w:rPr>
      <w:rFonts w:ascii="Tahoma" w:eastAsia="Tahoma" w:hAnsi="Tahoma" w:cs="Tahoma"/>
      <w:sz w:val="19"/>
      <w:szCs w:val="19"/>
    </w:rPr>
  </w:style>
  <w:style w:type="character" w:customStyle="1" w:styleId="Teksttreci99">
    <w:name w:val="Tekst treści (99)_"/>
    <w:basedOn w:val="Domylnaczcionkaakapitu"/>
    <w:link w:val="Teksttreci990"/>
    <w:rPr>
      <w:rFonts w:ascii="SimHei" w:eastAsia="SimHei" w:hAnsi="SimHei" w:cs="SimHei"/>
      <w:sz w:val="20"/>
      <w:szCs w:val="20"/>
      <w:shd w:val="clear" w:color="auto" w:fill="FFFFFF"/>
    </w:rPr>
  </w:style>
  <w:style w:type="paragraph" w:customStyle="1" w:styleId="Teksttreci990">
    <w:name w:val="Tekst treści (99)"/>
    <w:basedOn w:val="Normalny"/>
    <w:link w:val="Teksttreci99"/>
    <w:qFormat/>
    <w:pPr>
      <w:shd w:val="clear" w:color="auto" w:fill="FFFFFF"/>
      <w:spacing w:after="0" w:line="266" w:lineRule="exact"/>
    </w:pPr>
    <w:rPr>
      <w:rFonts w:ascii="SimHei" w:eastAsia="SimHei" w:hAnsi="SimHei" w:cs="SimHei"/>
      <w:sz w:val="20"/>
      <w:szCs w:val="20"/>
    </w:rPr>
  </w:style>
  <w:style w:type="character" w:customStyle="1" w:styleId="Nagwek53">
    <w:name w:val="Nagłówek #5 (3)_"/>
    <w:basedOn w:val="Domylnaczcionkaakapitu"/>
    <w:link w:val="Nagwek530"/>
    <w:rPr>
      <w:rFonts w:ascii="Tahoma" w:eastAsia="Tahoma" w:hAnsi="Tahoma" w:cs="Tahoma"/>
      <w:sz w:val="19"/>
      <w:szCs w:val="19"/>
      <w:shd w:val="clear" w:color="auto" w:fill="FFFFFF"/>
    </w:rPr>
  </w:style>
  <w:style w:type="paragraph" w:customStyle="1" w:styleId="Nagwek530">
    <w:name w:val="Nagłówek #5 (3)"/>
    <w:basedOn w:val="Normalny"/>
    <w:link w:val="Nagwek53"/>
    <w:pPr>
      <w:shd w:val="clear" w:color="auto" w:fill="FFFFFF"/>
      <w:spacing w:after="0" w:line="266" w:lineRule="exact"/>
      <w:outlineLvl w:val="4"/>
    </w:pPr>
    <w:rPr>
      <w:rFonts w:ascii="Tahoma" w:eastAsia="Tahoma" w:hAnsi="Tahoma" w:cs="Tahoma"/>
      <w:sz w:val="19"/>
      <w:szCs w:val="19"/>
    </w:rPr>
  </w:style>
  <w:style w:type="character" w:customStyle="1" w:styleId="Teksttreci100">
    <w:name w:val="Tekst treści (100)_"/>
    <w:basedOn w:val="Domylnaczcionkaakapitu"/>
    <w:link w:val="Teksttreci1000"/>
    <w:rPr>
      <w:rFonts w:ascii="SimHei" w:eastAsia="SimHei" w:hAnsi="SimHei" w:cs="SimHei"/>
      <w:sz w:val="21"/>
      <w:szCs w:val="21"/>
      <w:shd w:val="clear" w:color="auto" w:fill="FFFFFF"/>
    </w:rPr>
  </w:style>
  <w:style w:type="paragraph" w:customStyle="1" w:styleId="Teksttreci1000">
    <w:name w:val="Tekst treści (100)"/>
    <w:basedOn w:val="Normalny"/>
    <w:link w:val="Teksttreci100"/>
    <w:pPr>
      <w:shd w:val="clear" w:color="auto" w:fill="FFFFFF"/>
      <w:spacing w:before="120" w:after="0" w:line="266" w:lineRule="exact"/>
    </w:pPr>
    <w:rPr>
      <w:rFonts w:ascii="SimHei" w:eastAsia="SimHei" w:hAnsi="SimHei" w:cs="SimHei"/>
      <w:sz w:val="21"/>
      <w:szCs w:val="21"/>
    </w:rPr>
  </w:style>
  <w:style w:type="character" w:customStyle="1" w:styleId="Teksttreci101">
    <w:name w:val="Tekst treści (101)_"/>
    <w:basedOn w:val="Domylnaczcionkaakapitu"/>
    <w:link w:val="Teksttreci1010"/>
    <w:rPr>
      <w:rFonts w:ascii="Gungsuh" w:eastAsia="Gungsuh" w:hAnsi="Gungsuh" w:cs="Gungsuh"/>
      <w:spacing w:val="40"/>
      <w:sz w:val="19"/>
      <w:szCs w:val="19"/>
      <w:shd w:val="clear" w:color="auto" w:fill="FFFFFF"/>
    </w:rPr>
  </w:style>
  <w:style w:type="paragraph" w:customStyle="1" w:styleId="Teksttreci1010">
    <w:name w:val="Tekst treści (101)"/>
    <w:basedOn w:val="Normalny"/>
    <w:link w:val="Teksttreci101"/>
    <w:pPr>
      <w:shd w:val="clear" w:color="auto" w:fill="FFFFFF"/>
      <w:spacing w:before="240" w:after="0" w:line="274" w:lineRule="exact"/>
    </w:pPr>
    <w:rPr>
      <w:rFonts w:ascii="Gungsuh" w:eastAsia="Gungsuh" w:hAnsi="Gungsuh" w:cs="Gungsuh"/>
      <w:spacing w:val="40"/>
      <w:sz w:val="19"/>
      <w:szCs w:val="19"/>
    </w:rPr>
  </w:style>
  <w:style w:type="character" w:customStyle="1" w:styleId="Nagwek54">
    <w:name w:val="Nagłówek #5 (4)_"/>
    <w:basedOn w:val="Domylnaczcionkaakapitu"/>
    <w:link w:val="Nagwek540"/>
    <w:qFormat/>
    <w:rPr>
      <w:rFonts w:ascii="Tahoma" w:eastAsia="Tahoma" w:hAnsi="Tahoma" w:cs="Tahoma"/>
      <w:sz w:val="20"/>
      <w:szCs w:val="20"/>
      <w:shd w:val="clear" w:color="auto" w:fill="FFFFFF"/>
    </w:rPr>
  </w:style>
  <w:style w:type="paragraph" w:customStyle="1" w:styleId="Nagwek540">
    <w:name w:val="Nagłówek #5 (4)"/>
    <w:basedOn w:val="Normalny"/>
    <w:link w:val="Nagwek54"/>
    <w:pPr>
      <w:shd w:val="clear" w:color="auto" w:fill="FFFFFF"/>
      <w:spacing w:before="240" w:after="0" w:line="266" w:lineRule="exact"/>
      <w:outlineLvl w:val="4"/>
    </w:pPr>
    <w:rPr>
      <w:rFonts w:ascii="Tahoma" w:eastAsia="Tahoma" w:hAnsi="Tahoma" w:cs="Tahoma"/>
      <w:sz w:val="20"/>
      <w:szCs w:val="20"/>
    </w:rPr>
  </w:style>
  <w:style w:type="character" w:customStyle="1" w:styleId="Teksttreci103">
    <w:name w:val="Tekst treści (103)_"/>
    <w:basedOn w:val="Domylnaczcionkaakapitu"/>
    <w:link w:val="Teksttreci1030"/>
    <w:rPr>
      <w:rFonts w:ascii="Tahoma" w:eastAsia="Tahoma" w:hAnsi="Tahoma" w:cs="Tahoma"/>
      <w:sz w:val="9"/>
      <w:szCs w:val="9"/>
      <w:shd w:val="clear" w:color="auto" w:fill="FFFFFF"/>
    </w:rPr>
  </w:style>
  <w:style w:type="paragraph" w:customStyle="1" w:styleId="Teksttreci1030">
    <w:name w:val="Tekst treści (103)"/>
    <w:basedOn w:val="Normalny"/>
    <w:link w:val="Teksttreci103"/>
    <w:pPr>
      <w:shd w:val="clear" w:color="auto" w:fill="FFFFFF"/>
      <w:spacing w:after="0" w:line="144" w:lineRule="exact"/>
      <w:ind w:hanging="200"/>
      <w:jc w:val="both"/>
    </w:pPr>
    <w:rPr>
      <w:rFonts w:ascii="Tahoma" w:eastAsia="Tahoma" w:hAnsi="Tahoma" w:cs="Tahoma"/>
      <w:sz w:val="9"/>
      <w:szCs w:val="9"/>
    </w:rPr>
  </w:style>
  <w:style w:type="character" w:customStyle="1" w:styleId="Nierozpoznanawzmianka2">
    <w:name w:val="Nierozpoznana wzmianka2"/>
    <w:basedOn w:val="Domylnaczcionkaakapitu"/>
    <w:uiPriority w:val="99"/>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customStyle="1" w:styleId="ZwykytekstZnak">
    <w:name w:val="Zwykły tekst Znak"/>
    <w:basedOn w:val="Domylnaczcionkaakapitu"/>
    <w:link w:val="Zwykytekst"/>
    <w:uiPriority w:val="99"/>
    <w:semiHidden/>
    <w:rPr>
      <w:rFonts w:ascii="Calibri" w:hAnsi="Calibri"/>
      <w:szCs w:val="21"/>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Pr>
      <w:rFonts w:asciiTheme="majorHAnsi" w:eastAsiaTheme="majorEastAsia" w:hAnsiTheme="majorHAnsi" w:cstheme="majorBidi"/>
      <w:color w:val="1F3864" w:themeColor="accent1" w:themeShade="80"/>
      <w:sz w:val="24"/>
      <w:szCs w:val="24"/>
    </w:rPr>
  </w:style>
  <w:style w:type="character" w:customStyle="1" w:styleId="Nagwek4Znak">
    <w:name w:val="Nagłówek 4 Znak"/>
    <w:basedOn w:val="Domylnaczcionkaakapitu"/>
    <w:link w:val="Nagwek4"/>
    <w:uiPriority w:val="9"/>
    <w:semiHidden/>
    <w:qFormat/>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qFormat/>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Pr>
      <w:rFonts w:asciiTheme="majorHAnsi" w:eastAsiaTheme="majorEastAsia" w:hAnsiTheme="majorHAnsi" w:cstheme="majorBidi"/>
      <w:color w:val="1F3864" w:themeColor="accent1" w:themeShade="80"/>
    </w:rPr>
  </w:style>
  <w:style w:type="character" w:customStyle="1" w:styleId="Nagwek7Znak">
    <w:name w:val="Nagłówek 7 Znak"/>
    <w:basedOn w:val="Domylnaczcionkaakapitu"/>
    <w:link w:val="Nagwek7"/>
    <w:uiPriority w:val="9"/>
    <w:semiHidden/>
    <w:rPr>
      <w:rFonts w:asciiTheme="majorHAnsi" w:eastAsiaTheme="majorEastAsia" w:hAnsiTheme="majorHAnsi" w:cstheme="majorBidi"/>
      <w:i/>
      <w:iCs/>
      <w:color w:val="1F3864" w:themeColor="accent1" w:themeShade="80"/>
    </w:rPr>
  </w:style>
  <w:style w:type="character" w:customStyle="1" w:styleId="Nagwek8Znak">
    <w:name w:val="Nagłówek 8 Znak"/>
    <w:basedOn w:val="Domylnaczcionkaakapitu"/>
    <w:link w:val="Nagwek8"/>
    <w:uiPriority w:val="9"/>
    <w:semiHidden/>
    <w:rPr>
      <w:rFonts w:asciiTheme="majorHAnsi" w:eastAsiaTheme="majorEastAsia" w:hAnsiTheme="majorHAnsi" w:cstheme="majorBidi"/>
      <w:color w:val="262626" w:themeColor="text1" w:themeTint="D9"/>
      <w:sz w:val="21"/>
      <w:szCs w:val="21"/>
    </w:rPr>
  </w:style>
  <w:style w:type="character" w:customStyle="1" w:styleId="Nagwek9Znak">
    <w:name w:val="Nagłówek 9 Znak"/>
    <w:basedOn w:val="Domylnaczcionkaakapitu"/>
    <w:link w:val="Nagwek9"/>
    <w:uiPriority w:val="99"/>
    <w:rPr>
      <w:rFonts w:asciiTheme="majorHAnsi" w:eastAsiaTheme="majorEastAsia" w:hAnsiTheme="majorHAnsi" w:cstheme="majorBidi"/>
      <w:i/>
      <w:iCs/>
      <w:color w:val="262626" w:themeColor="text1" w:themeTint="D9"/>
      <w:sz w:val="21"/>
      <w:szCs w:val="21"/>
    </w:rPr>
  </w:style>
  <w:style w:type="paragraph" w:styleId="Poprawka">
    <w:name w:val="Revision"/>
    <w:hidden/>
    <w:uiPriority w:val="99"/>
    <w:semiHidden/>
    <w:rsid w:val="00A35F4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https://sip.legalis.pl/document-view.seam?documentId=mfrxilrtg4ytgojygi3dc"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https://sip.legalis.pl/document-view.seam?documentId=mfrxilrtg4ytgnrthe3dg"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tg4ytgmzsge2d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5" Type="http://schemas.openxmlformats.org/officeDocument/2006/relationships/settings" Target="settings.xml"/><Relationship Id="rId15" Type="http://schemas.openxmlformats.org/officeDocument/2006/relationships/hyperlink" Target="mailto:biuro@guk.gda.pl" TargetMode="External"/><Relationship Id="rId10" Type="http://schemas.openxmlformats.org/officeDocument/2006/relationships/hyperlink" Target="mailto:biuro@guk.gda.p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epuap.gov.pl/wps/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7AB0E7-6AA5-4D84-BDF8-FAC54DBC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16</Pages>
  <Words>6073</Words>
  <Characters>36442</Characters>
  <Application>Microsoft Office Word</Application>
  <DocSecurity>0</DocSecurity>
  <Lines>303</Lines>
  <Paragraphs>84</Paragraphs>
  <ScaleCrop>false</ScaleCrop>
  <Company>Microsoft</Company>
  <LinksUpToDate>false</LinksUpToDate>
  <CharactersWithSpaces>42431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Kaczorowska</dc:creator>
  <cp:lastModifiedBy>Renata Kaczorowska</cp:lastModifiedBy>
  <cp:revision>15</cp:revision>
  <cp:lastPrinted>2021-08-12T06:32:00Z</cp:lastPrinted>
  <dcterms:created xsi:type="dcterms:W3CDTF">2022-03-17T12:29:00Z</dcterms:created>
  <dcterms:modified xsi:type="dcterms:W3CDTF">2022-03-18T16:28:00Z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1033-11.2.0.10308</vt:lpwstr>
  </property>
  <property fmtid="{D5CDD505-2E9C-101B-9397-08002B2CF9AE}" pid="3" name="ICV">
    <vt:lpwstr>F89104204F3749AA80B753EE10D374B3</vt:lpwstr>
  </property>
</Properties>
</file>